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24F38E54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0102D">
        <w:rPr>
          <w:rFonts w:asciiTheme="minorHAnsi" w:hAnsiTheme="minorHAnsi" w:cstheme="minorHAnsi"/>
          <w:b/>
          <w:bCs/>
          <w:sz w:val="28"/>
          <w:szCs w:val="36"/>
        </w:rPr>
        <w:t>51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3A3C4696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0102D">
        <w:rPr>
          <w:rFonts w:asciiTheme="minorHAnsi" w:hAnsiTheme="minorHAnsi" w:cstheme="minorHAnsi"/>
          <w:bCs/>
          <w:sz w:val="28"/>
          <w:szCs w:val="28"/>
        </w:rPr>
        <w:t>23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4727BE58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0102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C8BFB1B" w14:textId="6FAE9012" w:rsidR="004B4A9C" w:rsidRPr="004B4A9C" w:rsidRDefault="0070102D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BAZI EŞYALARIN SINIFLANDIRILMASI</w:t>
      </w:r>
    </w:p>
    <w:p w14:paraId="6466C2F6" w14:textId="09647B72" w:rsidR="00A552EB" w:rsidRDefault="000E4CCA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6BE1C385" w14:textId="6F78AE1E" w:rsidR="00E64AC5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70102D">
        <w:rPr>
          <w:rFonts w:asciiTheme="minorHAnsi" w:hAnsiTheme="minorHAnsi" w:cstheme="minorHAnsi"/>
        </w:rPr>
        <w:t>Bazı</w:t>
      </w:r>
      <w:r>
        <w:rPr>
          <w:rFonts w:asciiTheme="minorHAnsi" w:hAnsiTheme="minorHAnsi" w:cstheme="minorHAnsi"/>
        </w:rPr>
        <w:t xml:space="preserve"> </w:t>
      </w:r>
      <w:r w:rsidRPr="0070102D">
        <w:rPr>
          <w:rFonts w:asciiTheme="minorHAnsi" w:hAnsiTheme="minorHAnsi" w:cstheme="minorHAnsi"/>
        </w:rPr>
        <w:t xml:space="preserve">eşyalarda, gümrük tarifesi sınıflandırmasında farklılıklar olduğundan bahisle, olması gereken tarifelerin bildirildiği görülmektedir. </w:t>
      </w:r>
      <w:r>
        <w:rPr>
          <w:rFonts w:asciiTheme="minorHAnsi" w:hAnsiTheme="minorHAnsi" w:cstheme="minorHAnsi"/>
        </w:rPr>
        <w:t>Buna göre de;</w:t>
      </w:r>
    </w:p>
    <w:p w14:paraId="183B48C5" w14:textId="77777777" w:rsidR="0070102D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563610B" w14:textId="195B2EAD" w:rsidR="0070102D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Pr="005009CF">
        <w:rPr>
          <w:rFonts w:asciiTheme="minorHAnsi" w:hAnsiTheme="minorHAnsi" w:cstheme="minorHAnsi"/>
          <w:b/>
        </w:rPr>
        <w:t xml:space="preserve">Aktive </w:t>
      </w:r>
      <w:proofErr w:type="spellStart"/>
      <w:r w:rsidRPr="005009CF">
        <w:rPr>
          <w:rFonts w:asciiTheme="minorHAnsi" w:hAnsiTheme="minorHAnsi" w:cstheme="minorHAnsi"/>
          <w:b/>
        </w:rPr>
        <w:t>dieksiyonu</w:t>
      </w:r>
      <w:proofErr w:type="spellEnd"/>
      <w:r w:rsidRPr="005009CF">
        <w:rPr>
          <w:rFonts w:asciiTheme="minorHAnsi" w:hAnsiTheme="minorHAnsi" w:cstheme="minorHAnsi"/>
          <w:b/>
        </w:rPr>
        <w:t>, eğlenceli oyuncak direksiyon, sesli direksiyon vb.</w:t>
      </w:r>
      <w:r>
        <w:rPr>
          <w:rFonts w:asciiTheme="minorHAnsi" w:hAnsiTheme="minorHAnsi" w:cstheme="minorHAnsi"/>
        </w:rPr>
        <w:t xml:space="preserve"> isimli eşyanın 9503.00.87 yerine </w:t>
      </w:r>
      <w:r w:rsidRPr="005009CF">
        <w:rPr>
          <w:rFonts w:asciiTheme="minorHAnsi" w:hAnsiTheme="minorHAnsi" w:cstheme="minorHAnsi"/>
          <w:b/>
        </w:rPr>
        <w:t>9503.00.95</w:t>
      </w:r>
      <w:r>
        <w:rPr>
          <w:rFonts w:asciiTheme="minorHAnsi" w:hAnsiTheme="minorHAnsi" w:cstheme="minorHAnsi"/>
        </w:rPr>
        <w:t xml:space="preserve"> GTİP değerlendirilmesi gerektiği.</w:t>
      </w:r>
    </w:p>
    <w:p w14:paraId="04A8AA07" w14:textId="6323C657" w:rsidR="0070102D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Pr="005009CF">
        <w:rPr>
          <w:rFonts w:asciiTheme="minorHAnsi" w:hAnsiTheme="minorHAnsi" w:cstheme="minorHAnsi"/>
          <w:b/>
        </w:rPr>
        <w:t xml:space="preserve">Çeşitli şekillerde (bulut, hayvan </w:t>
      </w:r>
      <w:proofErr w:type="spellStart"/>
      <w:r w:rsidRPr="005009CF">
        <w:rPr>
          <w:rFonts w:asciiTheme="minorHAnsi" w:hAnsiTheme="minorHAnsi" w:cstheme="minorHAnsi"/>
          <w:b/>
        </w:rPr>
        <w:t>vb</w:t>
      </w:r>
      <w:proofErr w:type="spellEnd"/>
      <w:r w:rsidRPr="005009CF">
        <w:rPr>
          <w:rFonts w:asciiTheme="minorHAnsi" w:hAnsiTheme="minorHAnsi" w:cstheme="minorHAnsi"/>
          <w:b/>
        </w:rPr>
        <w:t>) yağmur sesi ya da hayvan sesi çıkarak çıngırak</w:t>
      </w:r>
      <w:r>
        <w:rPr>
          <w:rFonts w:asciiTheme="minorHAnsi" w:hAnsiTheme="minorHAnsi" w:cstheme="minorHAnsi"/>
        </w:rPr>
        <w:t xml:space="preserve"> cinsi eşyanın 9503.00.55 yerine </w:t>
      </w:r>
      <w:r w:rsidRPr="005009CF">
        <w:rPr>
          <w:rFonts w:asciiTheme="minorHAnsi" w:hAnsiTheme="minorHAnsi" w:cstheme="minorHAnsi"/>
          <w:b/>
        </w:rPr>
        <w:t>9503.00.95</w:t>
      </w:r>
      <w:r>
        <w:rPr>
          <w:rFonts w:asciiTheme="minorHAnsi" w:hAnsiTheme="minorHAnsi" w:cstheme="minorHAnsi"/>
        </w:rPr>
        <w:t xml:space="preserve"> GTİP değerlendirilmesi </w:t>
      </w:r>
      <w:r w:rsidR="005009CF">
        <w:rPr>
          <w:rFonts w:asciiTheme="minorHAnsi" w:hAnsiTheme="minorHAnsi" w:cstheme="minorHAnsi"/>
        </w:rPr>
        <w:t>gerektiği;</w:t>
      </w:r>
    </w:p>
    <w:p w14:paraId="7EB7EC13" w14:textId="764F6684" w:rsidR="0070102D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</w:t>
      </w:r>
      <w:r w:rsidRPr="005009CF">
        <w:rPr>
          <w:rFonts w:asciiTheme="minorHAnsi" w:hAnsiTheme="minorHAnsi" w:cstheme="minorHAnsi"/>
          <w:b/>
        </w:rPr>
        <w:t xml:space="preserve">Meyve suyu ve </w:t>
      </w:r>
      <w:proofErr w:type="gramStart"/>
      <w:r w:rsidRPr="005009CF">
        <w:rPr>
          <w:rFonts w:asciiTheme="minorHAnsi" w:hAnsiTheme="minorHAnsi" w:cstheme="minorHAnsi"/>
          <w:b/>
        </w:rPr>
        <w:t>konsantrelerinin</w:t>
      </w:r>
      <w:proofErr w:type="gramEnd"/>
      <w:r w:rsidRPr="005009CF">
        <w:rPr>
          <w:rFonts w:asciiTheme="minorHAnsi" w:hAnsiTheme="minorHAnsi" w:cstheme="minorHAnsi"/>
          <w:b/>
        </w:rPr>
        <w:t xml:space="preserve"> % 100 meyve suyu olup olmadığının</w:t>
      </w:r>
      <w:r>
        <w:rPr>
          <w:rFonts w:asciiTheme="minorHAnsi" w:hAnsiTheme="minorHAnsi" w:cstheme="minorHAnsi"/>
        </w:rPr>
        <w:t xml:space="preserve"> hesaplanmasında </w:t>
      </w:r>
      <w:r w:rsidRPr="005009CF">
        <w:rPr>
          <w:rFonts w:asciiTheme="minorHAnsi" w:hAnsiTheme="minorHAnsi" w:cstheme="minorHAnsi"/>
          <w:b/>
        </w:rPr>
        <w:t xml:space="preserve">20. Fasıl 2 ve 5 </w:t>
      </w:r>
      <w:proofErr w:type="spellStart"/>
      <w:r w:rsidRPr="005009CF">
        <w:rPr>
          <w:rFonts w:asciiTheme="minorHAnsi" w:hAnsiTheme="minorHAnsi" w:cstheme="minorHAnsi"/>
          <w:b/>
        </w:rPr>
        <w:t>no’lu</w:t>
      </w:r>
      <w:proofErr w:type="spellEnd"/>
      <w:r>
        <w:rPr>
          <w:rFonts w:asciiTheme="minorHAnsi" w:hAnsiTheme="minorHAnsi" w:cstheme="minorHAnsi"/>
        </w:rPr>
        <w:t xml:space="preserve"> Ek Notlarına uygun olarak hesa</w:t>
      </w:r>
      <w:r w:rsidR="005009CF">
        <w:rPr>
          <w:rFonts w:asciiTheme="minorHAnsi" w:hAnsiTheme="minorHAnsi" w:cstheme="minorHAnsi"/>
        </w:rPr>
        <w:t>planarak belirlenmesi gerektiği;</w:t>
      </w:r>
    </w:p>
    <w:p w14:paraId="35C34701" w14:textId="59394FF5" w:rsidR="005009CF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009CF" w:rsidRPr="005009CF">
        <w:rPr>
          <w:rFonts w:asciiTheme="minorHAnsi" w:hAnsiTheme="minorHAnsi" w:cstheme="minorHAnsi"/>
          <w:b/>
        </w:rPr>
        <w:t>Saç kurutucu ve şekillendirici cihazların</w:t>
      </w:r>
      <w:r w:rsidR="005009CF">
        <w:rPr>
          <w:rFonts w:asciiTheme="minorHAnsi" w:hAnsiTheme="minorHAnsi" w:cstheme="minorHAnsi"/>
        </w:rPr>
        <w:t xml:space="preserve">, </w:t>
      </w:r>
      <w:proofErr w:type="gramStart"/>
      <w:r w:rsidR="005009CF">
        <w:rPr>
          <w:rFonts w:asciiTheme="minorHAnsi" w:hAnsiTheme="minorHAnsi" w:cstheme="minorHAnsi"/>
        </w:rPr>
        <w:t>bazılarında  hem</w:t>
      </w:r>
      <w:proofErr w:type="gramEnd"/>
      <w:r w:rsidR="005009CF">
        <w:rPr>
          <w:rFonts w:asciiTheme="minorHAnsi" w:hAnsiTheme="minorHAnsi" w:cstheme="minorHAnsi"/>
        </w:rPr>
        <w:t xml:space="preserve"> fan ve hem de ısı ile düzleştirme özelliklerinin her ikisi birlikte bulunmakta ve çeşitli karışıklıklara yol açmaktadır. Eğer böyle özellikli bir cihazda </w:t>
      </w:r>
      <w:r w:rsidR="005009CF" w:rsidRPr="005009CF">
        <w:rPr>
          <w:rFonts w:asciiTheme="minorHAnsi" w:hAnsiTheme="minorHAnsi" w:cstheme="minorHAnsi"/>
          <w:b/>
        </w:rPr>
        <w:t xml:space="preserve">üfleme (fan) özelliği varsa </w:t>
      </w:r>
      <w:proofErr w:type="gramStart"/>
      <w:r w:rsidR="005009CF" w:rsidRPr="005009CF">
        <w:rPr>
          <w:rFonts w:asciiTheme="minorHAnsi" w:hAnsiTheme="minorHAnsi" w:cstheme="minorHAnsi"/>
          <w:b/>
        </w:rPr>
        <w:t>8516.31</w:t>
      </w:r>
      <w:proofErr w:type="gramEnd"/>
      <w:r w:rsidR="005009CF" w:rsidRPr="005009CF">
        <w:rPr>
          <w:rFonts w:asciiTheme="minorHAnsi" w:hAnsiTheme="minorHAnsi" w:cstheme="minorHAnsi"/>
          <w:b/>
        </w:rPr>
        <w:t xml:space="preserve"> </w:t>
      </w:r>
      <w:r w:rsidR="005009CF">
        <w:rPr>
          <w:rFonts w:asciiTheme="minorHAnsi" w:hAnsiTheme="minorHAnsi" w:cstheme="minorHAnsi"/>
        </w:rPr>
        <w:t xml:space="preserve">GTİP değerlendirilmesi, </w:t>
      </w:r>
      <w:r w:rsidR="005009CF" w:rsidRPr="005009CF">
        <w:rPr>
          <w:rFonts w:asciiTheme="minorHAnsi" w:hAnsiTheme="minorHAnsi" w:cstheme="minorHAnsi"/>
          <w:b/>
        </w:rPr>
        <w:t>üfleme özelliği bulunmayan cihazların ile 8516.32</w:t>
      </w:r>
      <w:r w:rsidR="005009CF">
        <w:rPr>
          <w:rFonts w:asciiTheme="minorHAnsi" w:hAnsiTheme="minorHAnsi" w:cstheme="minorHAnsi"/>
        </w:rPr>
        <w:t xml:space="preserve"> GTİP değerlendirilmesi gerektiği;</w:t>
      </w:r>
    </w:p>
    <w:p w14:paraId="630FC801" w14:textId="6E7CEA51" w:rsidR="0070102D" w:rsidRDefault="005009CF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Pr="005009CF">
        <w:rPr>
          <w:rFonts w:asciiTheme="minorHAnsi" w:hAnsiTheme="minorHAnsi" w:cstheme="minorHAnsi"/>
          <w:b/>
        </w:rPr>
        <w:t>Renkli polyester elyaf cinsi</w:t>
      </w:r>
      <w:r>
        <w:rPr>
          <w:rFonts w:asciiTheme="minorHAnsi" w:hAnsiTheme="minorHAnsi" w:cstheme="minorHAnsi"/>
        </w:rPr>
        <w:t xml:space="preserve"> eşyanın </w:t>
      </w:r>
      <w:r w:rsidRPr="005009CF">
        <w:rPr>
          <w:rFonts w:asciiTheme="minorHAnsi" w:hAnsiTheme="minorHAnsi" w:cstheme="minorHAnsi"/>
          <w:b/>
        </w:rPr>
        <w:t>5503.20.00.00.11</w:t>
      </w:r>
      <w:r>
        <w:rPr>
          <w:rFonts w:asciiTheme="minorHAnsi" w:hAnsiTheme="minorHAnsi" w:cstheme="minorHAnsi"/>
        </w:rPr>
        <w:t xml:space="preserve"> GTİP değerlendirilmesi, </w:t>
      </w:r>
      <w:r w:rsidRPr="005009CF">
        <w:rPr>
          <w:rFonts w:asciiTheme="minorHAnsi" w:hAnsiTheme="minorHAnsi" w:cstheme="minorHAnsi"/>
          <w:b/>
        </w:rPr>
        <w:t xml:space="preserve">ham halde </w:t>
      </w:r>
      <w:proofErr w:type="spellStart"/>
      <w:r w:rsidRPr="005009CF">
        <w:rPr>
          <w:rFonts w:asciiTheme="minorHAnsi" w:hAnsiTheme="minorHAnsi" w:cstheme="minorHAnsi"/>
          <w:b/>
        </w:rPr>
        <w:t>ekru</w:t>
      </w:r>
      <w:proofErr w:type="spellEnd"/>
      <w:r>
        <w:rPr>
          <w:rFonts w:asciiTheme="minorHAnsi" w:hAnsiTheme="minorHAnsi" w:cstheme="minorHAnsi"/>
        </w:rPr>
        <w:t xml:space="preserve"> renginde olanların bu sınıfa girmediğinin bilinmesi, bunun dışında yapılan tüm renklendirmelerin bu sınıflandırmada değerlendirilmesi gerektiği; ifade edilmiştir.   </w:t>
      </w:r>
      <w:r w:rsidR="0070102D">
        <w:rPr>
          <w:rFonts w:asciiTheme="minorHAnsi" w:hAnsiTheme="minorHAnsi" w:cstheme="minorHAnsi"/>
        </w:rPr>
        <w:t xml:space="preserve"> </w:t>
      </w:r>
    </w:p>
    <w:p w14:paraId="4E499336" w14:textId="77777777" w:rsidR="0070102D" w:rsidRPr="0070102D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15756935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009CF">
        <w:rPr>
          <w:rFonts w:asciiTheme="minorHAnsi" w:hAnsiTheme="minorHAnsi" w:cstheme="minorHAnsi"/>
        </w:rPr>
        <w:t xml:space="preserve">Gümrükler Genel Müdürlüğünün 19.02.2026 </w:t>
      </w:r>
      <w:r w:rsidR="00F84911">
        <w:rPr>
          <w:rFonts w:asciiTheme="minorHAnsi" w:hAnsiTheme="minorHAnsi" w:cstheme="minorHAnsi"/>
        </w:rPr>
        <w:t xml:space="preserve">günlü </w:t>
      </w:r>
      <w:proofErr w:type="gramStart"/>
      <w:r w:rsidR="00F84911">
        <w:rPr>
          <w:rFonts w:asciiTheme="minorHAnsi" w:hAnsiTheme="minorHAnsi" w:cstheme="minorHAnsi"/>
        </w:rPr>
        <w:t>119172333</w:t>
      </w:r>
      <w:proofErr w:type="gramEnd"/>
      <w:r w:rsidR="00F84911">
        <w:rPr>
          <w:rFonts w:asciiTheme="minorHAnsi" w:hAnsiTheme="minorHAnsi" w:cstheme="minorHAnsi"/>
        </w:rPr>
        <w:t xml:space="preserve"> sayılı yazısı</w:t>
      </w:r>
      <w:r w:rsidR="001774CD">
        <w:rPr>
          <w:rFonts w:asciiTheme="minorHAnsi" w:hAnsiTheme="minorHAnsi" w:cstheme="minorHAnsi"/>
        </w:rPr>
        <w:t xml:space="preserve">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bookmarkStart w:id="1" w:name="_MON_1833344801"/>
    <w:bookmarkEnd w:id="1"/>
    <w:p w14:paraId="49F4E5E9" w14:textId="49362926" w:rsidR="001774CD" w:rsidRDefault="00F84911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0760CCE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Word.Document.12" ShapeID="_x0000_i1025" DrawAspect="Icon" ObjectID="_1833344871" r:id="rId9">
            <o:FieldCodes>\s</o:FieldCodes>
          </o:OLEObject>
        </w:object>
      </w:r>
    </w:p>
    <w:p w14:paraId="5324EAFE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57F9D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C17EE8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70AA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CFD54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935B1E7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6ABB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270358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B81BB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98A6FC" w14:textId="77777777" w:rsidR="00BA73B6" w:rsidRDefault="00BA73B6" w:rsidP="00432733">
      <w:r>
        <w:separator/>
      </w:r>
    </w:p>
  </w:endnote>
  <w:endnote w:type="continuationSeparator" w:id="0">
    <w:p w14:paraId="1E96EDC1" w14:textId="77777777" w:rsidR="00BA73B6" w:rsidRDefault="00BA73B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32B5B4" w14:textId="77777777" w:rsidR="00BA73B6" w:rsidRDefault="00BA73B6" w:rsidP="00432733">
      <w:r>
        <w:separator/>
      </w:r>
    </w:p>
  </w:footnote>
  <w:footnote w:type="continuationSeparator" w:id="0">
    <w:p w14:paraId="7853787C" w14:textId="77777777" w:rsidR="00BA73B6" w:rsidRDefault="00BA73B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A73B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A73B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A73B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6F4A44-C36F-46E8-9053-D10534AF7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4917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1159</cp:revision>
  <dcterms:created xsi:type="dcterms:W3CDTF">2023-12-30T17:34:00Z</dcterms:created>
  <dcterms:modified xsi:type="dcterms:W3CDTF">2026-02-23T06:41:00Z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