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10D1EAFC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00E21">
        <w:rPr>
          <w:rFonts w:asciiTheme="minorHAnsi" w:hAnsiTheme="minorHAnsi" w:cstheme="minorHAnsi"/>
          <w:b/>
          <w:bCs/>
          <w:sz w:val="28"/>
          <w:szCs w:val="36"/>
        </w:rPr>
        <w:t>71</w:t>
      </w:r>
    </w:p>
    <w:p w14:paraId="76F4B3DE" w14:textId="3FF6DDA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00E21">
        <w:rPr>
          <w:rFonts w:asciiTheme="minorHAnsi" w:hAnsiTheme="minorHAnsi" w:cstheme="minorHAnsi"/>
          <w:bCs/>
          <w:sz w:val="28"/>
          <w:szCs w:val="28"/>
        </w:rPr>
        <w:t>11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395A6925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500E21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AEF8268" w14:textId="302A0999" w:rsidR="001C5AAA" w:rsidRDefault="00500E21" w:rsidP="00500E21">
      <w:pPr>
        <w:spacing w:line="240" w:lineRule="atLeast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İTHALDE ALINAN KDV’NİN MATRAH UNSURLARINDAN</w:t>
      </w:r>
    </w:p>
    <w:p w14:paraId="57BF0AD9" w14:textId="1692321C" w:rsidR="00500E21" w:rsidRPr="001C5AAA" w:rsidRDefault="00500E21" w:rsidP="001C5AAA">
      <w:pPr>
        <w:spacing w:after="170" w:line="240" w:lineRule="atLeast"/>
        <w:jc w:val="center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  <w:t>YURT İÇİ GİDERLERİN BEYANI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77A94EF7" w14:textId="06E43451" w:rsidR="00497C69" w:rsidRDefault="00500E21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>
        <w:rPr>
          <w:rFonts w:asciiTheme="minorHAnsi" w:hAnsiTheme="minorHAnsi" w:cstheme="minorHAnsi"/>
          <w:sz w:val="24"/>
          <w:szCs w:val="24"/>
          <w:lang w:eastAsia="tr-TR"/>
        </w:rPr>
        <w:t xml:space="preserve">KDV matrahını oluşturan unsurlardan 3065 sayılı KDV Kanunun 17/4-o maddesine göre KDV ödenmeyen antrepo giderlerinin, ithalde alınan KDV matrahına </w:t>
      </w:r>
      <w:proofErr w:type="gramStart"/>
      <w:r>
        <w:rPr>
          <w:rFonts w:asciiTheme="minorHAnsi" w:hAnsiTheme="minorHAnsi" w:cstheme="minorHAnsi"/>
          <w:sz w:val="24"/>
          <w:szCs w:val="24"/>
          <w:lang w:eastAsia="tr-TR"/>
        </w:rPr>
        <w:t>dahil</w:t>
      </w:r>
      <w:proofErr w:type="gram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edilerek tahsilinin gerektiği; eşyanın serbest dolaşıma girdikten sonra bile antrepoda kalmaya devam etmesi halinde KDV’ </w:t>
      </w:r>
      <w:proofErr w:type="spellStart"/>
      <w:r>
        <w:rPr>
          <w:rFonts w:asciiTheme="minorHAnsi" w:hAnsiTheme="minorHAnsi" w:cstheme="minorHAnsi"/>
          <w:sz w:val="24"/>
          <w:szCs w:val="24"/>
          <w:lang w:eastAsia="tr-TR"/>
        </w:rPr>
        <w:t>li</w:t>
      </w:r>
      <w:proofErr w:type="spellEnd"/>
      <w:r>
        <w:rPr>
          <w:rFonts w:asciiTheme="minorHAnsi" w:hAnsiTheme="minorHAnsi" w:cstheme="minorHAnsi"/>
          <w:sz w:val="24"/>
          <w:szCs w:val="24"/>
          <w:lang w:eastAsia="tr-TR"/>
        </w:rPr>
        <w:t xml:space="preserve"> ve KDV’ siz antrepo hizmeti faturalandırmasında ayrılmasının; ya ayrı faturalandırma veya aynı faturada iki ayrı kalem şekliden gösterilmesi gerektiğinin belirtildiği anlaşılmaktadır.      </w:t>
      </w:r>
    </w:p>
    <w:p w14:paraId="53C5DD67" w14:textId="77777777" w:rsidR="00497C69" w:rsidRPr="001C5AAA" w:rsidRDefault="00497C69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6315FDB7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500E21">
        <w:rPr>
          <w:rFonts w:asciiTheme="minorHAnsi" w:hAnsiTheme="minorHAnsi" w:cstheme="minorHAnsi"/>
          <w:sz w:val="24"/>
          <w:szCs w:val="24"/>
          <w:lang w:eastAsia="tr-TR"/>
        </w:rPr>
        <w:t>Gümrükler Genel Müdürlüğünün 10</w:t>
      </w:r>
      <w:r w:rsidR="00D44CC4">
        <w:rPr>
          <w:rFonts w:asciiTheme="minorHAnsi" w:hAnsiTheme="minorHAnsi" w:cstheme="minorHAnsi"/>
          <w:sz w:val="24"/>
          <w:szCs w:val="24"/>
          <w:lang w:eastAsia="tr-TR"/>
        </w:rPr>
        <w:t>.03.</w:t>
      </w:r>
      <w:proofErr w:type="gramStart"/>
      <w:r w:rsidR="00D44CC4">
        <w:rPr>
          <w:rFonts w:asciiTheme="minorHAnsi" w:hAnsiTheme="minorHAnsi" w:cstheme="minorHAnsi"/>
          <w:sz w:val="24"/>
          <w:szCs w:val="24"/>
          <w:lang w:eastAsia="tr-TR"/>
        </w:rPr>
        <w:t>2026  günlü</w:t>
      </w:r>
      <w:proofErr w:type="gramEnd"/>
      <w:r w:rsidR="00D44CC4">
        <w:rPr>
          <w:rFonts w:asciiTheme="minorHAnsi" w:hAnsiTheme="minorHAnsi" w:cstheme="minorHAnsi"/>
          <w:sz w:val="24"/>
          <w:szCs w:val="24"/>
          <w:lang w:eastAsia="tr-TR"/>
        </w:rPr>
        <w:t xml:space="preserve"> 119</w:t>
      </w:r>
      <w:r w:rsidR="00500E21">
        <w:rPr>
          <w:rFonts w:asciiTheme="minorHAnsi" w:hAnsiTheme="minorHAnsi" w:cstheme="minorHAnsi"/>
          <w:sz w:val="24"/>
          <w:szCs w:val="24"/>
          <w:lang w:eastAsia="tr-TR"/>
        </w:rPr>
        <w:t>830381</w:t>
      </w:r>
      <w:r w:rsidR="00D44CC4"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yazısı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26EB7633" w14:textId="77777777" w:rsidR="001C5AAA" w:rsidRP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F9ADF1" w14:textId="77777777" w:rsidR="001C5AAA" w:rsidRPr="001C5AAA" w:rsidRDefault="001C5AAA" w:rsidP="001C5AAA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D92EAC4" w14:textId="5FD54413" w:rsidR="001C5AAA" w:rsidRPr="001C5AAA" w:rsidRDefault="00500E21" w:rsidP="001C5AAA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lastRenderedPageBreak/>
        <w:pict w14:anchorId="4048978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3pt;height:713.1pt">
            <v:imagedata r:id="rId8" o:title="2026-03-11 at 09.44.51"/>
          </v:shape>
        </w:pict>
      </w:r>
      <w:bookmarkEnd w:id="0"/>
    </w:p>
    <w:p w14:paraId="015C01FD" w14:textId="1D8E3934" w:rsidR="001774CD" w:rsidRDefault="00DE280D" w:rsidP="00171447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lastRenderedPageBreak/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E31324B" w14:textId="77777777" w:rsidR="003F5EF3" w:rsidRDefault="003F5EF3" w:rsidP="00432733">
      <w:r>
        <w:separator/>
      </w:r>
    </w:p>
  </w:endnote>
  <w:endnote w:type="continuationSeparator" w:id="0">
    <w:p w14:paraId="1B4BD497" w14:textId="77777777" w:rsidR="003F5EF3" w:rsidRDefault="003F5EF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8828E2" w14:textId="77777777" w:rsidR="003F5EF3" w:rsidRDefault="003F5EF3" w:rsidP="00432733">
      <w:r>
        <w:separator/>
      </w:r>
    </w:p>
  </w:footnote>
  <w:footnote w:type="continuationSeparator" w:id="0">
    <w:p w14:paraId="14B472DF" w14:textId="77777777" w:rsidR="003F5EF3" w:rsidRDefault="003F5EF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F5EF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F5EF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F5EF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5604B2C-B792-4C44-9C36-906B08903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5137</TotalTime>
  <Pages>3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1190</cp:revision>
  <dcterms:created xsi:type="dcterms:W3CDTF">2023-12-30T17:34:00Z</dcterms:created>
  <dcterms:modified xsi:type="dcterms:W3CDTF">2026-03-11T06:53:00Z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