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0E345C6F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75186">
        <w:rPr>
          <w:rFonts w:asciiTheme="minorHAnsi" w:hAnsiTheme="minorHAnsi" w:cstheme="minorHAnsi"/>
          <w:b/>
          <w:bCs/>
          <w:sz w:val="28"/>
          <w:szCs w:val="36"/>
        </w:rPr>
        <w:t>266</w:t>
      </w:r>
    </w:p>
    <w:p w14:paraId="287E0BE0" w14:textId="2AF239C4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0DBAC0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F7B86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18716482" w14:textId="77777777" w:rsidR="00E75186" w:rsidRPr="00E75186" w:rsidRDefault="00E75186" w:rsidP="00E75186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75186">
        <w:rPr>
          <w:rFonts w:asciiTheme="minorHAnsi" w:hAnsiTheme="minorHAnsi" w:cstheme="minorHAnsi"/>
          <w:b/>
          <w:bCs/>
          <w:color w:val="000000"/>
        </w:rPr>
        <w:t>GÜMRÜK GENEL TEBLİĞİ</w:t>
      </w:r>
    </w:p>
    <w:p w14:paraId="51298A0B" w14:textId="77777777" w:rsidR="00E75186" w:rsidRPr="00E75186" w:rsidRDefault="00E75186" w:rsidP="00E7518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75186">
        <w:rPr>
          <w:rFonts w:asciiTheme="minorHAnsi" w:hAnsiTheme="minorHAnsi" w:cstheme="minorHAnsi"/>
          <w:b/>
          <w:bCs/>
          <w:color w:val="000000"/>
        </w:rPr>
        <w:t>(GÜMRÜK İŞLEMLERİ)</w:t>
      </w:r>
    </w:p>
    <w:p w14:paraId="41A1B864" w14:textId="77777777" w:rsidR="00E75186" w:rsidRPr="00E75186" w:rsidRDefault="00E75186" w:rsidP="00E75186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75186">
        <w:rPr>
          <w:rFonts w:asciiTheme="minorHAnsi" w:hAnsiTheme="minorHAnsi" w:cstheme="minorHAnsi"/>
          <w:b/>
          <w:bCs/>
          <w:color w:val="000000"/>
        </w:rPr>
        <w:t>(SERİ NO: 217)</w:t>
      </w:r>
    </w:p>
    <w:p w14:paraId="4E37A095" w14:textId="77777777" w:rsidR="00542AB4" w:rsidRPr="00D037BC" w:rsidRDefault="00542AB4" w:rsidP="00D037B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4201B6D" w14:textId="79A7962E" w:rsidR="00D037BC" w:rsidRPr="00E75186" w:rsidRDefault="00E75186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E75186">
        <w:rPr>
          <w:rFonts w:asciiTheme="minorHAnsi" w:hAnsiTheme="minorHAnsi" w:cstheme="minorHAnsi"/>
          <w:color w:val="000000"/>
        </w:rPr>
        <w:t>2025 yılı için yeniden değerleme oranı % 25,49 (yirmi beş virgül kırk dokuz) olarak tespit edilmiş olduğundan</w:t>
      </w:r>
      <w:r>
        <w:rPr>
          <w:rFonts w:asciiTheme="minorHAnsi" w:hAnsiTheme="minorHAnsi" w:cstheme="minorHAnsi"/>
          <w:color w:val="000000"/>
        </w:rPr>
        <w:t xml:space="preserve">; </w:t>
      </w:r>
      <w:r w:rsidRPr="00F83752">
        <w:rPr>
          <w:rFonts w:asciiTheme="minorHAnsi" w:hAnsiTheme="minorHAnsi" w:cstheme="minorHAnsi"/>
          <w:color w:val="000000"/>
        </w:rPr>
        <w:t>4458 sayılı Gümrük Kanununun 241 inci maddesinin birinci fıkrasında</w:t>
      </w:r>
      <w:r w:rsidR="00F83752" w:rsidRPr="00F83752">
        <w:rPr>
          <w:rFonts w:asciiTheme="minorHAnsi" w:hAnsiTheme="minorHAnsi" w:cstheme="minorHAnsi"/>
          <w:color w:val="000000"/>
        </w:rPr>
        <w:t xml:space="preserve"> ve Gümrük Yönetmeliği Ek-82’ de </w:t>
      </w:r>
      <w:r w:rsidRPr="00F83752">
        <w:rPr>
          <w:rFonts w:asciiTheme="minorHAnsi" w:hAnsiTheme="minorHAnsi" w:cstheme="minorHAnsi"/>
          <w:color w:val="000000"/>
        </w:rPr>
        <w:t>belirtilen usulsüzlük</w:t>
      </w:r>
      <w:r w:rsidR="00F83752" w:rsidRPr="00F83752">
        <w:rPr>
          <w:rFonts w:asciiTheme="minorHAnsi" w:hAnsiTheme="minorHAnsi" w:cstheme="minorHAnsi"/>
          <w:color w:val="000000"/>
        </w:rPr>
        <w:t>lerin</w:t>
      </w:r>
      <w:r w:rsidRPr="00F83752">
        <w:rPr>
          <w:rFonts w:asciiTheme="minorHAnsi" w:hAnsiTheme="minorHAnsi" w:cstheme="minorHAnsi"/>
          <w:color w:val="000000"/>
        </w:rPr>
        <w:t xml:space="preserve"> cezası </w:t>
      </w:r>
      <w:r w:rsidRPr="00F83752">
        <w:rPr>
          <w:rFonts w:asciiTheme="minorHAnsi" w:hAnsiTheme="minorHAnsi" w:cstheme="minorHAnsi"/>
          <w:b/>
          <w:color w:val="000000"/>
        </w:rPr>
        <w:t>1.494,00 TL</w:t>
      </w:r>
      <w:r w:rsidRPr="00F83752">
        <w:rPr>
          <w:rFonts w:asciiTheme="minorHAnsi" w:hAnsiTheme="minorHAnsi" w:cstheme="minorHAnsi"/>
          <w:color w:val="000000"/>
        </w:rPr>
        <w:t xml:space="preserve"> olmuştur.  Gümrük vergilerinin geri verme-kaldırma parasal sınırlarının; müdürlük için </w:t>
      </w:r>
      <w:r w:rsidRPr="00F83752">
        <w:rPr>
          <w:rFonts w:asciiTheme="minorHAnsi" w:hAnsiTheme="minorHAnsi" w:cstheme="minorHAnsi"/>
          <w:b/>
          <w:color w:val="000000"/>
        </w:rPr>
        <w:t xml:space="preserve">4.730.000 TL’ </w:t>
      </w:r>
      <w:r w:rsidRPr="00F83752">
        <w:rPr>
          <w:rFonts w:asciiTheme="minorHAnsi" w:hAnsiTheme="minorHAnsi" w:cstheme="minorHAnsi"/>
          <w:color w:val="000000"/>
        </w:rPr>
        <w:t xml:space="preserve">kadar; Bölge Müdürlüğü için </w:t>
      </w:r>
      <w:r w:rsidRPr="00F83752">
        <w:rPr>
          <w:rFonts w:asciiTheme="minorHAnsi" w:hAnsiTheme="minorHAnsi" w:cstheme="minorHAnsi"/>
          <w:b/>
          <w:color w:val="000000"/>
        </w:rPr>
        <w:t>47.397.000 TL’</w:t>
      </w:r>
      <w:r w:rsidRPr="00F83752">
        <w:rPr>
          <w:rFonts w:asciiTheme="minorHAnsi" w:hAnsiTheme="minorHAnsi" w:cstheme="minorHAnsi"/>
          <w:color w:val="000000"/>
        </w:rPr>
        <w:t xml:space="preserve"> ye kadar ve Genel Müdürlük için de </w:t>
      </w:r>
      <w:r w:rsidRPr="00F83752">
        <w:rPr>
          <w:rFonts w:asciiTheme="minorHAnsi" w:hAnsiTheme="minorHAnsi" w:cstheme="minorHAnsi"/>
          <w:b/>
          <w:color w:val="000000"/>
        </w:rPr>
        <w:t>47.397.000 TL</w:t>
      </w:r>
      <w:r w:rsidRPr="00F83752">
        <w:rPr>
          <w:rFonts w:asciiTheme="minorHAnsi" w:hAnsiTheme="minorHAnsi" w:cstheme="minorHAnsi"/>
          <w:color w:val="000000"/>
        </w:rPr>
        <w:t xml:space="preserve"> üstü olarak belirlenmiştir.</w:t>
      </w:r>
      <w:r>
        <w:rPr>
          <w:color w:val="000000"/>
          <w:sz w:val="18"/>
          <w:szCs w:val="18"/>
        </w:rPr>
        <w:t xml:space="preserve"> </w:t>
      </w:r>
    </w:p>
    <w:p w14:paraId="0CC9413F" w14:textId="77777777" w:rsidR="00E75186" w:rsidRDefault="00E75186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2808B507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F83752">
        <w:rPr>
          <w:rFonts w:asciiTheme="minorHAnsi" w:hAnsiTheme="minorHAnsi" w:cstheme="minorHAnsi"/>
        </w:rPr>
        <w:t>resmi gazete linki aşağıda</w:t>
      </w:r>
      <w:r w:rsidR="00786DC6">
        <w:rPr>
          <w:rFonts w:asciiTheme="minorHAnsi" w:hAnsiTheme="minorHAnsi" w:cstheme="minorHAnsi"/>
        </w:rPr>
        <w:t xml:space="preserve">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E84C948" w14:textId="530F99F1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572AABD7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B0F4B66" w14:textId="7DA00778" w:rsidR="00226113" w:rsidRDefault="00F83752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F83752">
          <w:rPr>
            <w:rStyle w:val="Kpr"/>
          </w:rPr>
          <w:t>https://www.resmigazete.gov.tr/eskiler/2025/12/20251217-8.htm</w:t>
        </w:r>
      </w:hyperlink>
    </w:p>
    <w:p w14:paraId="34CC37EF" w14:textId="72C967F2" w:rsidR="00226113" w:rsidRDefault="00226113">
      <w:pPr>
        <w:rPr>
          <w:rStyle w:val="Kpr"/>
        </w:rPr>
      </w:pPr>
    </w:p>
    <w:p w14:paraId="33A5A766" w14:textId="77777777" w:rsidR="00542AB4" w:rsidRDefault="00542AB4">
      <w:pPr>
        <w:rPr>
          <w:rStyle w:val="Kpr"/>
        </w:rPr>
      </w:pPr>
    </w:p>
    <w:p w14:paraId="7513D0E3" w14:textId="77777777" w:rsidR="00542AB4" w:rsidRDefault="00542AB4">
      <w:pPr>
        <w:rPr>
          <w:rStyle w:val="Kpr"/>
        </w:rPr>
      </w:pPr>
    </w:p>
    <w:p w14:paraId="144196B1" w14:textId="77777777" w:rsidR="00542AB4" w:rsidRDefault="00542AB4">
      <w:pPr>
        <w:rPr>
          <w:rStyle w:val="Kpr"/>
        </w:rPr>
      </w:pPr>
    </w:p>
    <w:p w14:paraId="333ED274" w14:textId="77777777" w:rsidR="00542AB4" w:rsidRDefault="00542AB4">
      <w:pPr>
        <w:rPr>
          <w:rStyle w:val="Kpr"/>
        </w:rPr>
      </w:pPr>
    </w:p>
    <w:p w14:paraId="0C1C70EE" w14:textId="77777777" w:rsidR="00542AB4" w:rsidRDefault="00542AB4">
      <w:pPr>
        <w:rPr>
          <w:rStyle w:val="Kpr"/>
        </w:rPr>
      </w:pPr>
    </w:p>
    <w:p w14:paraId="3A250432" w14:textId="77777777" w:rsidR="00542AB4" w:rsidRDefault="00542AB4">
      <w:pPr>
        <w:rPr>
          <w:rStyle w:val="Kpr"/>
        </w:rPr>
      </w:pPr>
    </w:p>
    <w:p w14:paraId="391ED2AC" w14:textId="77777777" w:rsidR="00542AB4" w:rsidRDefault="00542AB4">
      <w:pPr>
        <w:rPr>
          <w:rStyle w:val="Kpr"/>
        </w:rPr>
      </w:pPr>
    </w:p>
    <w:p w14:paraId="6E84E886" w14:textId="77777777" w:rsidR="00542AB4" w:rsidRDefault="00542AB4">
      <w:pPr>
        <w:rPr>
          <w:rStyle w:val="Kpr"/>
        </w:rPr>
      </w:pPr>
    </w:p>
    <w:p w14:paraId="7BD946ED" w14:textId="77777777" w:rsidR="00542AB4" w:rsidRDefault="00542AB4">
      <w:pPr>
        <w:rPr>
          <w:rStyle w:val="Kpr"/>
        </w:rPr>
      </w:pPr>
    </w:p>
    <w:p w14:paraId="5982E1D1" w14:textId="77777777" w:rsidR="00542AB4" w:rsidRDefault="00542AB4">
      <w:pPr>
        <w:rPr>
          <w:rStyle w:val="Kpr"/>
        </w:rPr>
      </w:pPr>
    </w:p>
    <w:p w14:paraId="0D1DE22D" w14:textId="77777777" w:rsidR="00542AB4" w:rsidRDefault="00542AB4">
      <w:pPr>
        <w:rPr>
          <w:rStyle w:val="Kpr"/>
        </w:rPr>
      </w:pPr>
    </w:p>
    <w:p w14:paraId="4E7A8441" w14:textId="77777777" w:rsidR="00542AB4" w:rsidRDefault="00542AB4">
      <w:pPr>
        <w:rPr>
          <w:rStyle w:val="Kpr"/>
        </w:rPr>
      </w:pPr>
    </w:p>
    <w:p w14:paraId="4D309C63" w14:textId="77777777" w:rsidR="00542AB4" w:rsidRDefault="00542AB4">
      <w:pPr>
        <w:rPr>
          <w:rStyle w:val="Kpr"/>
        </w:rPr>
      </w:pPr>
    </w:p>
    <w:p w14:paraId="5CEC5595" w14:textId="77777777" w:rsidR="00542AB4" w:rsidRDefault="00542AB4">
      <w:pPr>
        <w:rPr>
          <w:rStyle w:val="Kpr"/>
        </w:rPr>
      </w:pPr>
    </w:p>
    <w:p w14:paraId="719C2A3D" w14:textId="77777777" w:rsidR="00542AB4" w:rsidRDefault="00542AB4">
      <w:pPr>
        <w:rPr>
          <w:rStyle w:val="Kpr"/>
        </w:rPr>
      </w:pPr>
    </w:p>
    <w:p w14:paraId="0F0D62B2" w14:textId="77777777" w:rsidR="00542AB4" w:rsidRDefault="00542AB4">
      <w:pPr>
        <w:rPr>
          <w:rStyle w:val="Kpr"/>
        </w:rPr>
      </w:pPr>
    </w:p>
    <w:p w14:paraId="0F8FF5F2" w14:textId="77777777" w:rsidR="00542AB4" w:rsidRDefault="00542AB4">
      <w:pPr>
        <w:rPr>
          <w:rStyle w:val="Kpr"/>
        </w:rPr>
      </w:pPr>
    </w:p>
    <w:p w14:paraId="20DB0FFF" w14:textId="77777777" w:rsidR="00542AB4" w:rsidRDefault="00542AB4">
      <w:pPr>
        <w:rPr>
          <w:rStyle w:val="Kpr"/>
        </w:rPr>
      </w:pPr>
    </w:p>
    <w:p w14:paraId="0F015D44" w14:textId="77777777" w:rsidR="00542AB4" w:rsidRDefault="00542AB4">
      <w:pPr>
        <w:rPr>
          <w:rStyle w:val="Kpr"/>
        </w:rPr>
      </w:pPr>
    </w:p>
    <w:p w14:paraId="4263B2F3" w14:textId="77777777" w:rsidR="00542AB4" w:rsidRDefault="00542AB4">
      <w:pPr>
        <w:rPr>
          <w:rStyle w:val="Kpr"/>
        </w:rPr>
      </w:pPr>
    </w:p>
    <w:p w14:paraId="05D4E56E" w14:textId="77777777" w:rsidR="00542AB4" w:rsidRDefault="00542AB4">
      <w:pPr>
        <w:rPr>
          <w:rStyle w:val="Kpr"/>
        </w:rPr>
      </w:pPr>
    </w:p>
    <w:p w14:paraId="53725592" w14:textId="77777777" w:rsidR="00542AB4" w:rsidRDefault="00542AB4">
      <w:pPr>
        <w:rPr>
          <w:rStyle w:val="Kpr"/>
        </w:rPr>
      </w:pPr>
    </w:p>
    <w:p w14:paraId="0B553BDE" w14:textId="77777777" w:rsidR="00226113" w:rsidRDefault="00226113" w:rsidP="00964D0D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bookmarkStart w:id="0" w:name="_GoBack"/>
      <w:bookmarkEnd w:id="0"/>
    </w:p>
    <w:sectPr w:rsidR="0022611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0B4367" w14:textId="77777777" w:rsidR="0079513A" w:rsidRDefault="0079513A" w:rsidP="00432733">
      <w:r>
        <w:separator/>
      </w:r>
    </w:p>
  </w:endnote>
  <w:endnote w:type="continuationSeparator" w:id="0">
    <w:p w14:paraId="0431B04B" w14:textId="77777777" w:rsidR="0079513A" w:rsidRDefault="0079513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82A5F6" w14:textId="77777777" w:rsidR="0079513A" w:rsidRDefault="0079513A" w:rsidP="00432733">
      <w:r>
        <w:separator/>
      </w:r>
    </w:p>
  </w:footnote>
  <w:footnote w:type="continuationSeparator" w:id="0">
    <w:p w14:paraId="239DFDCB" w14:textId="77777777" w:rsidR="0079513A" w:rsidRDefault="0079513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9513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9513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9513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6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7-8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8E5D834-C104-487B-8BF1-3FC0DA3B6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3692</TotalTime>
  <Pages>2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883</cp:revision>
  <dcterms:created xsi:type="dcterms:W3CDTF">2023-12-30T17:34:00Z</dcterms:created>
  <dcterms:modified xsi:type="dcterms:W3CDTF">2025-12-17T05:56:00Z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