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19EF33D5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E15A6">
        <w:rPr>
          <w:rFonts w:asciiTheme="minorHAnsi" w:hAnsiTheme="minorHAnsi" w:cstheme="minorHAnsi"/>
          <w:b/>
          <w:bCs/>
          <w:sz w:val="28"/>
          <w:szCs w:val="36"/>
        </w:rPr>
        <w:t>53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F004F9B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E15A6">
        <w:rPr>
          <w:rFonts w:asciiTheme="minorHAnsi" w:hAnsiTheme="minorHAnsi" w:cstheme="minorHAnsi"/>
          <w:bCs/>
          <w:sz w:val="28"/>
          <w:szCs w:val="28"/>
        </w:rPr>
        <w:t>24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24DAB3B1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E15A6">
        <w:rPr>
          <w:rFonts w:asciiTheme="minorHAnsi" w:hAnsiTheme="minorHAnsi" w:cstheme="minorHAnsi"/>
          <w:bCs/>
          <w:sz w:val="28"/>
          <w:szCs w:val="28"/>
        </w:rPr>
        <w:t>Genel</w:t>
      </w:r>
      <w:bookmarkStart w:id="0" w:name="_GoBack"/>
      <w:bookmarkEnd w:id="0"/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C8BFB1B" w14:textId="26C5BE53" w:rsidR="004B4A9C" w:rsidRDefault="004E15A6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AVRUPA-AKDENİZ TERCİHLİ MENŞE KURALLARI REVİZYONU</w:t>
      </w:r>
    </w:p>
    <w:p w14:paraId="0B232C67" w14:textId="37D594BF" w:rsidR="004E15A6" w:rsidRPr="004B4A9C" w:rsidRDefault="004E15A6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2026 İTİBARIYLA ÜLKE BAZLI GELİŞMELER</w:t>
      </w:r>
    </w:p>
    <w:p w14:paraId="6466C2F6" w14:textId="09647B72" w:rsidR="00A552EB" w:rsidRDefault="000E4CCA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4E499336" w14:textId="77777777" w:rsidR="0070102D" w:rsidRPr="009B1913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 w:themeColor="text1"/>
        </w:rPr>
      </w:pPr>
    </w:p>
    <w:p w14:paraId="511BE000" w14:textId="67CBC9C3" w:rsidR="009B1913" w:rsidRPr="004E15A6" w:rsidRDefault="004E15A6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4E15A6">
        <w:rPr>
          <w:rFonts w:asciiTheme="minorHAnsi" w:hAnsiTheme="minorHAnsi" w:cstheme="minorHAnsi"/>
        </w:rPr>
        <w:t xml:space="preserve">Ticaret Bakanlığının </w:t>
      </w:r>
      <w:r w:rsidRPr="004E15A6">
        <w:rPr>
          <w:rFonts w:asciiTheme="minorHAnsi" w:hAnsiTheme="minorHAnsi" w:cstheme="minorHAnsi"/>
          <w:b/>
        </w:rPr>
        <w:t>31.12.2025</w:t>
      </w:r>
      <w:r w:rsidRPr="004E15A6">
        <w:rPr>
          <w:rFonts w:asciiTheme="minorHAnsi" w:hAnsiTheme="minorHAnsi" w:cstheme="minorHAnsi"/>
        </w:rPr>
        <w:t xml:space="preserve"> tarihli duyurusunda da belirtildiği gibi, Kümülasyona ilişkin gelişmelerden an be an haberdar edileceğinin ifade edilmesi üzerine, yeni bir gelişme olduğu için Bakanlık sitesinin duyurular bölümünde konuyla ilgili duyurusunu yapmıştır.</w:t>
      </w:r>
      <w:r>
        <w:rPr>
          <w:rFonts w:asciiTheme="minorHAnsi" w:hAnsiTheme="minorHAnsi" w:cstheme="minorHAnsi"/>
        </w:rPr>
        <w:t xml:space="preserve"> </w:t>
      </w:r>
      <w:r w:rsidRPr="008817A4">
        <w:rPr>
          <w:rFonts w:asciiTheme="minorHAnsi" w:hAnsiTheme="minorHAnsi" w:cstheme="minorHAnsi"/>
          <w:b/>
        </w:rPr>
        <w:t>31 12.2025</w:t>
      </w:r>
      <w:r>
        <w:rPr>
          <w:rFonts w:asciiTheme="minorHAnsi" w:hAnsiTheme="minorHAnsi" w:cstheme="minorHAnsi"/>
        </w:rPr>
        <w:t xml:space="preserve"> günlü duyuruda çapraz </w:t>
      </w:r>
      <w:proofErr w:type="gramStart"/>
      <w:r>
        <w:rPr>
          <w:rFonts w:asciiTheme="minorHAnsi" w:hAnsiTheme="minorHAnsi" w:cstheme="minorHAnsi"/>
        </w:rPr>
        <w:t>kümülasyon</w:t>
      </w:r>
      <w:proofErr w:type="gramEnd"/>
      <w:r>
        <w:rPr>
          <w:rFonts w:asciiTheme="minorHAnsi" w:hAnsiTheme="minorHAnsi" w:cstheme="minorHAnsi"/>
        </w:rPr>
        <w:t xml:space="preserve"> olanağının </w:t>
      </w:r>
      <w:r w:rsidRPr="008817A4">
        <w:rPr>
          <w:rFonts w:asciiTheme="minorHAnsi" w:hAnsiTheme="minorHAnsi" w:cstheme="minorHAnsi"/>
          <w:b/>
        </w:rPr>
        <w:t>11 ülke</w:t>
      </w:r>
      <w:r>
        <w:rPr>
          <w:rFonts w:asciiTheme="minorHAnsi" w:hAnsiTheme="minorHAnsi" w:cstheme="minorHAnsi"/>
        </w:rPr>
        <w:t xml:space="preserve"> ile mümkün olduğu, </w:t>
      </w:r>
      <w:r w:rsidRPr="008817A4">
        <w:rPr>
          <w:rFonts w:asciiTheme="minorHAnsi" w:hAnsiTheme="minorHAnsi" w:cstheme="minorHAnsi"/>
          <w:b/>
        </w:rPr>
        <w:t>5 ülkenin</w:t>
      </w:r>
      <w:r>
        <w:rPr>
          <w:rFonts w:asciiTheme="minorHAnsi" w:hAnsiTheme="minorHAnsi" w:cstheme="minorHAnsi"/>
        </w:rPr>
        <w:t xml:space="preserve"> dahil olma sürecinin devam ettiği hatta bunlardan üçünün, süreci tamamlayarak çaprak kümülasyona dahil olmasının eli kulağında olduğu ifade edilmişti. İşte bugün itibarıyla</w:t>
      </w:r>
      <w:r w:rsidR="00552C4B">
        <w:rPr>
          <w:rFonts w:asciiTheme="minorHAnsi" w:hAnsiTheme="minorHAnsi" w:cstheme="minorHAnsi"/>
        </w:rPr>
        <w:t xml:space="preserve"> yapılan </w:t>
      </w:r>
      <w:r w:rsidR="00552C4B" w:rsidRPr="00552C4B">
        <w:rPr>
          <w:rFonts w:asciiTheme="minorHAnsi" w:hAnsiTheme="minorHAnsi" w:cstheme="minorHAnsi"/>
          <w:b/>
        </w:rPr>
        <w:t>3 numaralı duyuruya</w:t>
      </w:r>
      <w:r w:rsidR="00552C4B">
        <w:rPr>
          <w:rFonts w:asciiTheme="minorHAnsi" w:hAnsiTheme="minorHAnsi" w:cstheme="minorHAnsi"/>
        </w:rPr>
        <w:t xml:space="preserve"> istinaden</w:t>
      </w:r>
      <w:r>
        <w:rPr>
          <w:rFonts w:asciiTheme="minorHAnsi" w:hAnsiTheme="minorHAnsi" w:cstheme="minorHAnsi"/>
        </w:rPr>
        <w:t xml:space="preserve"> bu </w:t>
      </w:r>
      <w:r w:rsidRPr="008817A4">
        <w:rPr>
          <w:rFonts w:asciiTheme="minorHAnsi" w:hAnsiTheme="minorHAnsi" w:cstheme="minorHAnsi"/>
          <w:b/>
        </w:rPr>
        <w:t>3 ülke; Sırbistan</w:t>
      </w:r>
      <w:r>
        <w:rPr>
          <w:rFonts w:asciiTheme="minorHAnsi" w:hAnsiTheme="minorHAnsi" w:cstheme="minorHAnsi"/>
        </w:rPr>
        <w:t xml:space="preserve"> (13.02.2026 itibarıyla); </w:t>
      </w:r>
      <w:r w:rsidRPr="008817A4">
        <w:rPr>
          <w:rFonts w:asciiTheme="minorHAnsi" w:hAnsiTheme="minorHAnsi" w:cstheme="minorHAnsi"/>
          <w:b/>
        </w:rPr>
        <w:t xml:space="preserve">Moldova </w:t>
      </w:r>
      <w:r>
        <w:rPr>
          <w:rFonts w:asciiTheme="minorHAnsi" w:hAnsiTheme="minorHAnsi" w:cstheme="minorHAnsi"/>
        </w:rPr>
        <w:t xml:space="preserve">(20.02.2026 itibarıyla) ve </w:t>
      </w:r>
      <w:r w:rsidRPr="008817A4">
        <w:rPr>
          <w:rFonts w:asciiTheme="minorHAnsi" w:hAnsiTheme="minorHAnsi" w:cstheme="minorHAnsi"/>
          <w:b/>
        </w:rPr>
        <w:t xml:space="preserve">Mısır </w:t>
      </w:r>
      <w:r>
        <w:rPr>
          <w:rFonts w:asciiTheme="minorHAnsi" w:hAnsiTheme="minorHAnsi" w:cstheme="minorHAnsi"/>
        </w:rPr>
        <w:t xml:space="preserve">(26.02.2026 itibarıyla) yeni kuralları uygulamaya başlamıştır. Mısır ile ilgili olarak yapılacak </w:t>
      </w:r>
      <w:r w:rsidRPr="008817A4">
        <w:rPr>
          <w:rFonts w:asciiTheme="minorHAnsi" w:hAnsiTheme="minorHAnsi" w:cstheme="minorHAnsi"/>
          <w:b/>
        </w:rPr>
        <w:t>ikinci bir duyuruya kadar</w:t>
      </w:r>
      <w:r>
        <w:rPr>
          <w:rFonts w:asciiTheme="minorHAnsi" w:hAnsiTheme="minorHAnsi" w:cstheme="minorHAnsi"/>
        </w:rPr>
        <w:t xml:space="preserve"> </w:t>
      </w:r>
      <w:proofErr w:type="gramStart"/>
      <w:r>
        <w:rPr>
          <w:rFonts w:asciiTheme="minorHAnsi" w:hAnsiTheme="minorHAnsi" w:cstheme="minorHAnsi"/>
        </w:rPr>
        <w:t>da  eski</w:t>
      </w:r>
      <w:proofErr w:type="gramEnd"/>
      <w:r>
        <w:rPr>
          <w:rFonts w:asciiTheme="minorHAnsi" w:hAnsiTheme="minorHAnsi" w:cstheme="minorHAnsi"/>
        </w:rPr>
        <w:t xml:space="preserve"> kural seti </w:t>
      </w:r>
      <w:r w:rsidRPr="008817A4">
        <w:rPr>
          <w:rFonts w:asciiTheme="minorHAnsi" w:hAnsiTheme="minorHAnsi" w:cstheme="minorHAnsi"/>
          <w:b/>
        </w:rPr>
        <w:t>“C”</w:t>
      </w:r>
      <w:r w:rsidRPr="004E15A6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ile yeni kural seti </w:t>
      </w:r>
      <w:r w:rsidRPr="008817A4">
        <w:rPr>
          <w:rFonts w:asciiTheme="minorHAnsi" w:hAnsiTheme="minorHAnsi" w:cstheme="minorHAnsi"/>
          <w:b/>
        </w:rPr>
        <w:t>“R/T”</w:t>
      </w:r>
      <w:r>
        <w:rPr>
          <w:rFonts w:asciiTheme="minorHAnsi" w:hAnsiTheme="minorHAnsi" w:cstheme="minorHAnsi"/>
        </w:rPr>
        <w:t xml:space="preserve"> eş zamanlı olarak kullanılabilecektir. Bu günden sonra olabilecek değişikliklerin de ayrıca duyurulacağı ifade edilmektedir. </w:t>
      </w:r>
      <w:r w:rsidR="008817A4">
        <w:rPr>
          <w:rFonts w:asciiTheme="minorHAnsi" w:hAnsiTheme="minorHAnsi" w:cstheme="minorHAnsi"/>
        </w:rPr>
        <w:t xml:space="preserve">Yeni eklemeleri de içeren PEM Matrisi duyuru ekinde yayımlanmıştır. </w:t>
      </w:r>
      <w:r w:rsidRPr="004E15A6">
        <w:rPr>
          <w:rFonts w:asciiTheme="minorHAnsi" w:hAnsiTheme="minorHAnsi" w:cstheme="minorHAnsi"/>
        </w:rPr>
        <w:t xml:space="preserve"> </w:t>
      </w:r>
    </w:p>
    <w:p w14:paraId="22D4D741" w14:textId="77777777" w:rsidR="009B1913" w:rsidRPr="0070102D" w:rsidRDefault="009B191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53C602F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8817A4">
        <w:rPr>
          <w:rFonts w:asciiTheme="minorHAnsi" w:hAnsiTheme="minorHAnsi" w:cstheme="minorHAnsi"/>
        </w:rPr>
        <w:t>Ticaret Bakanlığı Duyurusunun linki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49E22F99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324EAFE" w14:textId="27183E50" w:rsidR="001774CD" w:rsidRDefault="008817A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8817A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https://ticaret.gov.tr/duyurular/pan-avrupa-akdeniz-tercihli-mense-kurallari-</w:t>
      </w:r>
      <w:proofErr w:type="gramStart"/>
      <w:r w:rsidRPr="008817A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revizyonunun</w:t>
      </w:r>
      <w:proofErr w:type="gramEnd"/>
      <w:r w:rsidRPr="008817A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-2026-itibariyla-ulke-bazli-sonuclarina-dair-duyuru-3</w:t>
      </w:r>
    </w:p>
    <w:p w14:paraId="4A57F9D3" w14:textId="6842B0FB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C17EE8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70AA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CFD54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935B1E7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6ABB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270358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B81BB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106C67" w14:textId="77777777" w:rsidR="0075435B" w:rsidRDefault="0075435B" w:rsidP="00432733">
      <w:r>
        <w:separator/>
      </w:r>
    </w:p>
  </w:endnote>
  <w:endnote w:type="continuationSeparator" w:id="0">
    <w:p w14:paraId="39A3545C" w14:textId="77777777" w:rsidR="0075435B" w:rsidRDefault="0075435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2BA67B" w14:textId="77777777" w:rsidR="0075435B" w:rsidRDefault="0075435B" w:rsidP="00432733">
      <w:r>
        <w:separator/>
      </w:r>
    </w:p>
  </w:footnote>
  <w:footnote w:type="continuationSeparator" w:id="0">
    <w:p w14:paraId="5B212E70" w14:textId="77777777" w:rsidR="0075435B" w:rsidRDefault="0075435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5435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435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5435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406C777-AF2A-4822-AB70-8D8D72035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4938</TotalTime>
  <Pages>2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1163</cp:revision>
  <dcterms:created xsi:type="dcterms:W3CDTF">2023-12-30T17:34:00Z</dcterms:created>
  <dcterms:modified xsi:type="dcterms:W3CDTF">2026-02-24T16:17:00Z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