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97E1AC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D3FBF">
        <w:rPr>
          <w:rFonts w:asciiTheme="minorHAnsi" w:hAnsiTheme="minorHAnsi" w:cstheme="minorHAnsi"/>
          <w:b/>
          <w:bCs/>
          <w:sz w:val="28"/>
          <w:szCs w:val="36"/>
        </w:rPr>
        <w:t>101</w:t>
      </w:r>
    </w:p>
    <w:p w14:paraId="76F4B3DE" w14:textId="46CB58B8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3FBF">
        <w:rPr>
          <w:rFonts w:asciiTheme="minorHAnsi" w:hAnsiTheme="minorHAnsi" w:cstheme="minorHAnsi"/>
          <w:bCs/>
          <w:sz w:val="28"/>
          <w:szCs w:val="28"/>
        </w:rPr>
        <w:t>09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AA7F78D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3FBF">
        <w:rPr>
          <w:rFonts w:asciiTheme="minorHAnsi" w:hAnsiTheme="minorHAnsi" w:cstheme="minorHAnsi"/>
          <w:bCs/>
          <w:sz w:val="28"/>
          <w:szCs w:val="28"/>
        </w:rPr>
        <w:t>Genel</w:t>
      </w:r>
      <w:r w:rsidR="005254CD">
        <w:rPr>
          <w:rFonts w:asciiTheme="minorHAnsi" w:hAnsiTheme="minorHAnsi" w:cstheme="minorHAnsi"/>
          <w:bCs/>
          <w:sz w:val="28"/>
          <w:szCs w:val="28"/>
        </w:rPr>
        <w:t xml:space="preserve"> 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6123DD0" w14:textId="77777777" w:rsidR="00ED3FBF" w:rsidRPr="00ED3FBF" w:rsidRDefault="00ED3FBF" w:rsidP="00ED3FBF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D3FBF">
        <w:rPr>
          <w:rFonts w:asciiTheme="minorHAnsi" w:hAnsiTheme="minorHAnsi" w:cstheme="minorHAnsi"/>
          <w:b/>
          <w:bCs/>
          <w:color w:val="000000"/>
        </w:rPr>
        <w:t>YATIRIMLARDA DEVLET YARDIMLARI HAKKINDA KARARIN</w:t>
      </w:r>
    </w:p>
    <w:p w14:paraId="34DA5404" w14:textId="77777777" w:rsidR="00ED3FBF" w:rsidRPr="00ED3FBF" w:rsidRDefault="00ED3FBF" w:rsidP="00ED3FB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D3FBF">
        <w:rPr>
          <w:rFonts w:asciiTheme="minorHAnsi" w:hAnsiTheme="minorHAnsi" w:cstheme="minorHAnsi"/>
          <w:b/>
          <w:bCs/>
          <w:color w:val="000000"/>
        </w:rPr>
        <w:t>UYGULANMASINA İLİŞKİN TEBLİĞ (TEBLİĞ NO: 2025/1)’DE</w:t>
      </w:r>
    </w:p>
    <w:p w14:paraId="36D5F63E" w14:textId="77777777" w:rsidR="00ED3FBF" w:rsidRPr="00ED3FBF" w:rsidRDefault="00ED3FBF" w:rsidP="00ED3FB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D3FBF">
        <w:rPr>
          <w:rFonts w:asciiTheme="minorHAnsi" w:hAnsiTheme="minorHAnsi" w:cstheme="minorHAnsi"/>
          <w:b/>
          <w:bCs/>
          <w:color w:val="000000"/>
        </w:rPr>
        <w:t>DEĞİŞİKLİK YAPILMASINA DAİR TEBLİĞ</w:t>
      </w:r>
    </w:p>
    <w:p w14:paraId="49548BBA" w14:textId="77777777" w:rsidR="00ED3FBF" w:rsidRPr="00ED3FBF" w:rsidRDefault="00ED3FBF" w:rsidP="00ED3FBF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D3FBF">
        <w:rPr>
          <w:rFonts w:asciiTheme="minorHAnsi" w:hAnsiTheme="minorHAnsi" w:cstheme="minorHAnsi"/>
          <w:b/>
          <w:bCs/>
          <w:color w:val="000000"/>
        </w:rPr>
        <w:t>(TEBLİĞ NO: 2026/1)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701199C3" w14:textId="7E64C4F8" w:rsidR="00ED3FBF" w:rsidRDefault="00ED3FBF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Söz konusu Tebliğin tamamlanmış yatırımlarda “</w:t>
      </w:r>
      <w:r w:rsidRPr="00ED3FBF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YATIRIM TAMAMLAMA VİZESİ İÇİN İSTENİLECEK BELGELER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in arasına, </w:t>
      </w:r>
      <w:r w:rsidRPr="00ED3FBF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Yeminli Mali Müşavir </w:t>
      </w:r>
      <w:r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Raporunun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da eklendiği görülmektedir. </w:t>
      </w:r>
    </w:p>
    <w:p w14:paraId="7078807B" w14:textId="77777777" w:rsidR="00ED3FBF" w:rsidRDefault="00ED3FBF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25018BB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D3FBF">
        <w:rPr>
          <w:rFonts w:asciiTheme="minorHAnsi" w:hAnsiTheme="minorHAnsi" w:cstheme="minorHAnsi"/>
          <w:sz w:val="24"/>
          <w:szCs w:val="24"/>
          <w:lang w:eastAsia="tr-TR"/>
        </w:rPr>
        <w:t>resmi gazete</w:t>
      </w:r>
      <w:r w:rsidR="0025053B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bookmarkStart w:id="0" w:name="_GoBack"/>
      <w:bookmarkEnd w:id="0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4FA87A78" w:rsidR="00A552EB" w:rsidRPr="007808A1" w:rsidRDefault="00ED3FBF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ED3FBF">
          <w:rPr>
            <w:rStyle w:val="Kpr"/>
          </w:rPr>
          <w:t>https://www.resmigazete.gov.tr/eskiler/2026/04/20260409-14.htm</w:t>
        </w:r>
      </w:hyperlink>
    </w:p>
    <w:sectPr w:rsidR="00A552EB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88C9DB" w14:textId="77777777" w:rsidR="00642372" w:rsidRDefault="00642372" w:rsidP="00432733">
      <w:r>
        <w:separator/>
      </w:r>
    </w:p>
  </w:endnote>
  <w:endnote w:type="continuationSeparator" w:id="0">
    <w:p w14:paraId="744EA1E4" w14:textId="77777777" w:rsidR="00642372" w:rsidRDefault="0064237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830DF5" w14:textId="77777777" w:rsidR="00642372" w:rsidRDefault="00642372" w:rsidP="00432733">
      <w:r>
        <w:separator/>
      </w:r>
    </w:p>
  </w:footnote>
  <w:footnote w:type="continuationSeparator" w:id="0">
    <w:p w14:paraId="06AEDE79" w14:textId="77777777" w:rsidR="00642372" w:rsidRDefault="0064237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4237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4237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4237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09-1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1807A53-7D7C-40A5-AE50-7711E7DF3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5357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1228</cp:revision>
  <dcterms:created xsi:type="dcterms:W3CDTF">2023-12-30T17:34:00Z</dcterms:created>
  <dcterms:modified xsi:type="dcterms:W3CDTF">2026-04-09T06:12:00Z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