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78905556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77213C">
        <w:rPr>
          <w:rFonts w:asciiTheme="minorHAnsi" w:hAnsiTheme="minorHAnsi" w:cstheme="minorHAnsi"/>
          <w:b/>
          <w:bCs/>
          <w:sz w:val="28"/>
          <w:szCs w:val="36"/>
        </w:rPr>
        <w:t>117</w:t>
      </w:r>
    </w:p>
    <w:p w14:paraId="76F4B3DE" w14:textId="5C02458C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7213C">
        <w:rPr>
          <w:rFonts w:asciiTheme="minorHAnsi" w:hAnsiTheme="minorHAnsi" w:cstheme="minorHAnsi"/>
          <w:bCs/>
          <w:sz w:val="28"/>
          <w:szCs w:val="28"/>
        </w:rPr>
        <w:t>18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42759A87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7213C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98B5A4F" w14:textId="6FBB9FB0" w:rsidR="005277D8" w:rsidRDefault="0077213C" w:rsidP="005277D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YENİ BAĞLAYICI TARİFELER YAYIMLANDI</w:t>
      </w:r>
    </w:p>
    <w:p w14:paraId="0495B71D" w14:textId="77777777" w:rsidR="00AB1538" w:rsidRDefault="00AB1538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06E5D4C4" w14:textId="1FD56B39" w:rsidR="00DB3064" w:rsidRDefault="0077213C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>
        <w:rPr>
          <w:rFonts w:asciiTheme="minorHAnsi" w:hAnsiTheme="minorHAnsi" w:cstheme="minorHAnsi"/>
          <w:sz w:val="24"/>
          <w:szCs w:val="24"/>
          <w:lang w:eastAsia="tr-TR"/>
        </w:rPr>
        <w:t xml:space="preserve">Birkaç gün arayla, Kar küreyiciden, akülü budama makasına kadar 16 yeni bağlayıcı tarife bilgisi kararı alındığı görülmektedir. </w:t>
      </w:r>
    </w:p>
    <w:p w14:paraId="597F2CEB" w14:textId="77777777" w:rsidR="0077213C" w:rsidRDefault="0077213C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7597AD9A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77213C">
        <w:rPr>
          <w:rFonts w:asciiTheme="minorHAnsi" w:hAnsiTheme="minorHAnsi" w:cstheme="minorHAnsi"/>
          <w:sz w:val="24"/>
          <w:szCs w:val="24"/>
          <w:lang w:eastAsia="tr-TR"/>
        </w:rPr>
        <w:t>Ticaret Bakanlığı sitesi linki</w:t>
      </w:r>
      <w:r w:rsidR="004274FE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  <w:bookmarkStart w:id="0" w:name="_GoBack"/>
      <w:bookmarkEnd w:id="0"/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75ABC194" w14:textId="77777777" w:rsidR="003412FE" w:rsidRDefault="003412FE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D1C68AE" w14:textId="15CB2A2D" w:rsidR="00FC000E" w:rsidRDefault="0077213C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77213C">
        <w:rPr>
          <w:rFonts w:asciiTheme="minorHAnsi" w:hAnsiTheme="minorHAnsi" w:cstheme="minorHAnsi"/>
          <w:sz w:val="24"/>
          <w:szCs w:val="24"/>
          <w:lang w:val="en-US"/>
        </w:rPr>
        <w:t>https://uygulama.gtb.gov.tr/BTBBasvuru/Btbler</w:t>
      </w:r>
    </w:p>
    <w:p w14:paraId="331D70B4" w14:textId="56EBF05E" w:rsidR="003412FE" w:rsidRPr="007808A1" w:rsidRDefault="003412F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sectPr w:rsidR="003412FE" w:rsidRPr="007808A1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13447B" w14:textId="77777777" w:rsidR="004E2698" w:rsidRDefault="004E2698" w:rsidP="00432733">
      <w:r>
        <w:separator/>
      </w:r>
    </w:p>
  </w:endnote>
  <w:endnote w:type="continuationSeparator" w:id="0">
    <w:p w14:paraId="18C53D6B" w14:textId="77777777" w:rsidR="004E2698" w:rsidRDefault="004E269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CAF77" w14:textId="77777777" w:rsidR="004E2698" w:rsidRDefault="004E2698" w:rsidP="00432733">
      <w:r>
        <w:separator/>
      </w:r>
    </w:p>
  </w:footnote>
  <w:footnote w:type="continuationSeparator" w:id="0">
    <w:p w14:paraId="71435F1D" w14:textId="77777777" w:rsidR="004E2698" w:rsidRDefault="004E269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4E2698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2698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4E2698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EE098B-0958-4A53-B5E4-61B52B025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5567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1248</cp:revision>
  <dcterms:created xsi:type="dcterms:W3CDTF">2023-12-30T17:34:00Z</dcterms:created>
  <dcterms:modified xsi:type="dcterms:W3CDTF">2026-04-18T03:16:00Z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