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0B568617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F24CE">
        <w:rPr>
          <w:rFonts w:asciiTheme="minorHAnsi" w:hAnsiTheme="minorHAnsi" w:cstheme="minorHAnsi"/>
          <w:b/>
          <w:bCs/>
          <w:sz w:val="28"/>
          <w:szCs w:val="36"/>
        </w:rPr>
        <w:t>21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60F18DE8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 w:rsidR="00FF39EA">
        <w:rPr>
          <w:rFonts w:asciiTheme="minorHAnsi" w:hAnsiTheme="minorHAnsi" w:cstheme="minorHAnsi"/>
          <w:bCs/>
          <w:sz w:val="28"/>
          <w:szCs w:val="28"/>
        </w:rPr>
        <w:t>17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0EB8E58E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F24CE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0252743" w14:textId="77777777" w:rsidR="00DF24CE" w:rsidRPr="00DF24CE" w:rsidRDefault="00DF24CE" w:rsidP="00DF24CE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DF24CE">
        <w:rPr>
          <w:rFonts w:asciiTheme="minorHAnsi" w:hAnsiTheme="minorHAnsi" w:cstheme="minorHAnsi"/>
          <w:b/>
          <w:bCs/>
          <w:color w:val="000000"/>
        </w:rPr>
        <w:t>İTHALATTA KOTA VE TARİFE KONTENJANI İDARESİNE İLİŞKİN TEBLİĞ</w:t>
      </w:r>
    </w:p>
    <w:p w14:paraId="2C5FED03" w14:textId="77777777" w:rsidR="00DF24CE" w:rsidRDefault="00DF24CE" w:rsidP="00DF24CE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DF24CE">
        <w:rPr>
          <w:rFonts w:asciiTheme="minorHAnsi" w:hAnsiTheme="minorHAnsi" w:cstheme="minorHAnsi"/>
          <w:b/>
          <w:bCs/>
          <w:color w:val="000000"/>
        </w:rPr>
        <w:t>(TEBLİĞ NO: 2026/4)</w:t>
      </w:r>
    </w:p>
    <w:p w14:paraId="7C963FD4" w14:textId="77777777" w:rsidR="00E85F78" w:rsidRPr="00DF24CE" w:rsidRDefault="00E85F78" w:rsidP="00DF24CE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4A3018B" w14:textId="77777777" w:rsidR="00B71464" w:rsidRPr="00F46C92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7073EDB" w14:textId="77888193" w:rsidR="005D6ECC" w:rsidRPr="00DF24CE" w:rsidRDefault="00DF24CE" w:rsidP="005D6ECC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DF24CE">
        <w:rPr>
          <w:rFonts w:asciiTheme="minorHAnsi" w:hAnsiTheme="minorHAnsi" w:cstheme="minorHAnsi"/>
          <w:b/>
          <w:color w:val="000000"/>
        </w:rPr>
        <w:t>3907.61.00.00.00</w:t>
      </w:r>
      <w:r w:rsidRPr="00DF24CE">
        <w:rPr>
          <w:rFonts w:asciiTheme="minorHAnsi" w:hAnsiTheme="minorHAnsi" w:cstheme="minorHAnsi"/>
          <w:color w:val="000000"/>
        </w:rPr>
        <w:t xml:space="preserve"> Gümrük Tarife İstatistik Pozisyonunda sınıflandırılan “</w:t>
      </w:r>
      <w:r w:rsidRPr="00DF24CE">
        <w:rPr>
          <w:rFonts w:asciiTheme="minorHAnsi" w:hAnsiTheme="minorHAnsi" w:cstheme="minorHAnsi"/>
          <w:b/>
          <w:color w:val="000000"/>
        </w:rPr>
        <w:t>78 ml/g veya daha fazla viskozitesi olanlar</w:t>
      </w:r>
      <w:r w:rsidRPr="00DF24CE">
        <w:rPr>
          <w:rFonts w:asciiTheme="minorHAnsi" w:hAnsiTheme="minorHAnsi" w:cstheme="minorHAnsi"/>
          <w:color w:val="000000"/>
        </w:rPr>
        <w:t>” tanımlı eşyanın ithalatında </w:t>
      </w:r>
      <w:r w:rsidRPr="00DF24CE">
        <w:rPr>
          <w:rStyle w:val="grame"/>
          <w:rFonts w:asciiTheme="minorHAnsi" w:hAnsiTheme="minorHAnsi" w:cstheme="minorHAnsi"/>
          <w:color w:val="000000"/>
        </w:rPr>
        <w:t>31/12/2025</w:t>
      </w:r>
      <w:r w:rsidRPr="00DF24CE">
        <w:rPr>
          <w:rFonts w:asciiTheme="minorHAnsi" w:hAnsiTheme="minorHAnsi" w:cstheme="minorHAnsi"/>
          <w:color w:val="000000"/>
        </w:rPr>
        <w:t xml:space="preserve"> tarihli ve 10806 sayılı Cumhurbaşkanı Kararı ile yürürlüğe konulan PET Resin İthalatında Geçici Korunma Önlemi Uygulanmasına İlişkin Karar kapsamında </w:t>
      </w:r>
      <w:r w:rsidRPr="00DF24CE">
        <w:rPr>
          <w:rFonts w:asciiTheme="minorHAnsi" w:hAnsiTheme="minorHAnsi" w:cstheme="minorHAnsi"/>
          <w:b/>
          <w:color w:val="000000"/>
        </w:rPr>
        <w:t>ek mali yükümlülük</w:t>
      </w:r>
      <w:r w:rsidRPr="00DF24CE">
        <w:rPr>
          <w:rFonts w:asciiTheme="minorHAnsi" w:hAnsiTheme="minorHAnsi" w:cstheme="minorHAnsi"/>
          <w:color w:val="000000"/>
        </w:rPr>
        <w:t xml:space="preserve"> şeklinde uygulanan geçici korunma önleminden muafiyet sağlanması amacıyla açılan</w:t>
      </w:r>
      <w:r w:rsidRPr="00DF24CE">
        <w:rPr>
          <w:rFonts w:asciiTheme="minorHAnsi" w:hAnsiTheme="minorHAnsi" w:cstheme="minorHAnsi"/>
          <w:b/>
          <w:color w:val="000000"/>
        </w:rPr>
        <w:t xml:space="preserve"> tarife kontenjanının</w:t>
      </w:r>
      <w:r w:rsidRPr="00DF24CE">
        <w:rPr>
          <w:rFonts w:asciiTheme="minorHAnsi" w:hAnsiTheme="minorHAnsi" w:cstheme="minorHAnsi"/>
          <w:color w:val="000000"/>
        </w:rPr>
        <w:t xml:space="preserve"> kullanım </w:t>
      </w:r>
      <w:r>
        <w:rPr>
          <w:rFonts w:asciiTheme="minorHAnsi" w:hAnsiTheme="minorHAnsi" w:cstheme="minorHAnsi"/>
          <w:color w:val="000000"/>
        </w:rPr>
        <w:t xml:space="preserve">esasları düzenlenmiştir. Tarife kontenjanı toplamı </w:t>
      </w:r>
      <w:r w:rsidRPr="00DF24CE">
        <w:rPr>
          <w:rFonts w:asciiTheme="minorHAnsi" w:hAnsiTheme="minorHAnsi" w:cstheme="minorHAnsi"/>
          <w:b/>
          <w:color w:val="000000"/>
        </w:rPr>
        <w:t>11.079</w:t>
      </w:r>
      <w:r>
        <w:rPr>
          <w:rFonts w:asciiTheme="minorHAnsi" w:hAnsiTheme="minorHAnsi" w:cstheme="minorHAnsi"/>
          <w:color w:val="000000"/>
        </w:rPr>
        <w:t xml:space="preserve"> Tondur. Tarife kontenjanının dağıtımı Ticaret Bakanlığı İthalat Genel Müdürlüğüne yapılacak başvurulara göre “</w:t>
      </w:r>
      <w:r w:rsidRPr="00DF24CE">
        <w:rPr>
          <w:rFonts w:asciiTheme="minorHAnsi" w:hAnsiTheme="minorHAnsi" w:cstheme="minorHAnsi"/>
          <w:b/>
          <w:color w:val="000000"/>
        </w:rPr>
        <w:t>İlk Gelen İl</w:t>
      </w:r>
      <w:r>
        <w:rPr>
          <w:rFonts w:asciiTheme="minorHAnsi" w:hAnsiTheme="minorHAnsi" w:cstheme="minorHAnsi"/>
          <w:b/>
          <w:color w:val="000000"/>
        </w:rPr>
        <w:t>k</w:t>
      </w:r>
      <w:r w:rsidRPr="00DF24CE">
        <w:rPr>
          <w:rFonts w:asciiTheme="minorHAnsi" w:hAnsiTheme="minorHAnsi" w:cstheme="minorHAnsi"/>
          <w:b/>
          <w:color w:val="000000"/>
        </w:rPr>
        <w:t xml:space="preserve"> Alır</w:t>
      </w:r>
      <w:r>
        <w:rPr>
          <w:rFonts w:asciiTheme="minorHAnsi" w:hAnsiTheme="minorHAnsi" w:cstheme="minorHAnsi"/>
          <w:b/>
          <w:color w:val="000000"/>
        </w:rPr>
        <w:t>”</w:t>
      </w:r>
      <w:r>
        <w:rPr>
          <w:rFonts w:asciiTheme="minorHAnsi" w:hAnsiTheme="minorHAnsi" w:cstheme="minorHAnsi"/>
          <w:color w:val="000000"/>
        </w:rPr>
        <w:t xml:space="preserve"> yöntemine göre yapılacak olup, en çok </w:t>
      </w:r>
      <w:r w:rsidRPr="00DF24CE">
        <w:rPr>
          <w:rFonts w:asciiTheme="minorHAnsi" w:hAnsiTheme="minorHAnsi" w:cstheme="minorHAnsi"/>
          <w:b/>
          <w:color w:val="000000"/>
        </w:rPr>
        <w:t>150 Ton</w:t>
      </w:r>
      <w:r>
        <w:rPr>
          <w:rFonts w:asciiTheme="minorHAnsi" w:hAnsiTheme="minorHAnsi" w:cstheme="minorHAnsi"/>
          <w:color w:val="000000"/>
        </w:rPr>
        <w:t xml:space="preserve"> için bir </w:t>
      </w:r>
      <w:r w:rsidRPr="00DF24CE">
        <w:rPr>
          <w:rFonts w:asciiTheme="minorHAnsi" w:hAnsiTheme="minorHAnsi" w:cstheme="minorHAnsi"/>
          <w:b/>
          <w:color w:val="000000"/>
        </w:rPr>
        <w:t>ithalat lisansı</w:t>
      </w:r>
      <w:r>
        <w:rPr>
          <w:rFonts w:asciiTheme="minorHAnsi" w:hAnsiTheme="minorHAnsi" w:cstheme="minorHAnsi"/>
          <w:color w:val="000000"/>
        </w:rPr>
        <w:t xml:space="preserve"> verilecektir. Lisanslar Bakanlığın başvuru üzerine verdiği </w:t>
      </w:r>
      <w:r w:rsidRPr="00DF24CE">
        <w:rPr>
          <w:rFonts w:asciiTheme="minorHAnsi" w:hAnsiTheme="minorHAnsi" w:cstheme="minorHAnsi"/>
          <w:b/>
          <w:color w:val="000000"/>
        </w:rPr>
        <w:t>23 haneli ID</w:t>
      </w:r>
      <w:r>
        <w:rPr>
          <w:rFonts w:asciiTheme="minorHAnsi" w:hAnsiTheme="minorHAnsi" w:cstheme="minorHAnsi"/>
          <w:color w:val="000000"/>
        </w:rPr>
        <w:t xml:space="preserve"> numaraları ile ithalat beyannamelerinde takip edileceğinin düzenlendiği görülmüştür.  </w:t>
      </w:r>
    </w:p>
    <w:p w14:paraId="1F69F8EA" w14:textId="77777777" w:rsidR="00FF39EA" w:rsidRDefault="00FF39EA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378138AB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B2153E">
        <w:rPr>
          <w:rFonts w:asciiTheme="minorHAnsi" w:hAnsiTheme="minorHAnsi" w:cstheme="minorHAnsi"/>
        </w:rPr>
        <w:t>resmi gazete linki</w:t>
      </w:r>
      <w:r w:rsidR="00851E35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1AAB4AE0" w14:textId="34078C24" w:rsidR="00643053" w:rsidRDefault="00B2153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737B2529" w14:textId="1532B563" w:rsidR="00157751" w:rsidRDefault="00DF24CE" w:rsidP="00DF24CE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hyperlink r:id="rId8" w:history="1">
        <w:r w:rsidRPr="00DF24CE">
          <w:rPr>
            <w:rStyle w:val="Kpr"/>
          </w:rPr>
          <w:t>https://www.resmigazete.gov.tr/eskiler/2026/01/20260117-14.htm</w:t>
        </w:r>
      </w:hyperlink>
    </w:p>
    <w:p w14:paraId="564D7CEB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5BE3A48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DCEC01D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FACD800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44E74C12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85E20BB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292C69" w14:textId="77777777" w:rsidR="00CA713A" w:rsidRDefault="00CA713A" w:rsidP="00432733">
      <w:r>
        <w:separator/>
      </w:r>
    </w:p>
  </w:endnote>
  <w:endnote w:type="continuationSeparator" w:id="0">
    <w:p w14:paraId="5E6E4EA2" w14:textId="77777777" w:rsidR="00CA713A" w:rsidRDefault="00CA713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41974" w14:textId="77777777" w:rsidR="00CA713A" w:rsidRDefault="00CA713A" w:rsidP="00432733">
      <w:r>
        <w:separator/>
      </w:r>
    </w:p>
  </w:footnote>
  <w:footnote w:type="continuationSeparator" w:id="0">
    <w:p w14:paraId="39ED4E01" w14:textId="77777777" w:rsidR="00CA713A" w:rsidRDefault="00CA713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1593128">
    <w:abstractNumId w:val="4"/>
  </w:num>
  <w:num w:numId="2" w16cid:durableId="87698200">
    <w:abstractNumId w:val="9"/>
  </w:num>
  <w:num w:numId="3" w16cid:durableId="338460310">
    <w:abstractNumId w:val="3"/>
  </w:num>
  <w:num w:numId="4" w16cid:durableId="1933082055">
    <w:abstractNumId w:val="5"/>
  </w:num>
  <w:num w:numId="5" w16cid:durableId="938486694">
    <w:abstractNumId w:val="7"/>
  </w:num>
  <w:num w:numId="6" w16cid:durableId="320622111">
    <w:abstractNumId w:val="8"/>
  </w:num>
  <w:num w:numId="7" w16cid:durableId="866598093">
    <w:abstractNumId w:val="6"/>
  </w:num>
  <w:num w:numId="8" w16cid:durableId="1983845666">
    <w:abstractNumId w:val="1"/>
  </w:num>
  <w:num w:numId="9" w16cid:durableId="105270617">
    <w:abstractNumId w:val="0"/>
  </w:num>
  <w:num w:numId="10" w16cid:durableId="3611262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322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13A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5F78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925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17-14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1F925DD-E07D-442D-809B-BBC8A2096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4521</TotalTime>
  <Pages>2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1113</cp:revision>
  <dcterms:created xsi:type="dcterms:W3CDTF">2023-12-30T17:34:00Z</dcterms:created>
  <dcterms:modified xsi:type="dcterms:W3CDTF">2026-01-17T07:46:00Z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