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472C872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D71E4C">
        <w:rPr>
          <w:rFonts w:asciiTheme="minorHAnsi" w:hAnsiTheme="minorHAnsi" w:cstheme="minorHAnsi"/>
          <w:b/>
          <w:bCs/>
          <w:sz w:val="28"/>
          <w:szCs w:val="36"/>
        </w:rPr>
        <w:t>85</w:t>
      </w:r>
    </w:p>
    <w:p w14:paraId="287E0BE0" w14:textId="53EAD2D6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sz w:val="24"/>
          <w:szCs w:val="24"/>
        </w:rPr>
        <w:t>2</w:t>
      </w:r>
      <w:r w:rsidR="00D71E4C">
        <w:rPr>
          <w:rFonts w:asciiTheme="minorHAnsi" w:hAnsiTheme="minorHAnsi" w:cstheme="minorHAnsi"/>
          <w:sz w:val="24"/>
          <w:szCs w:val="24"/>
        </w:rPr>
        <w:t>5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7088EF6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5682B21C" w14:textId="77777777" w:rsidR="00D71E4C" w:rsidRDefault="00F3516D" w:rsidP="008865EF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 w:rsidR="00D71E4C">
        <w:rPr>
          <w:rFonts w:asciiTheme="minorHAnsi" w:hAnsiTheme="minorHAnsi" w:cstheme="minorHAnsi"/>
          <w:b/>
          <w:bCs/>
          <w:color w:val="000000"/>
        </w:rPr>
        <w:t>TIR KARNELERİ HİMAYESİNDE ULUSLARARASI EŞYA TAŞINMASINA DAİR</w:t>
      </w:r>
    </w:p>
    <w:p w14:paraId="28FDBAC4" w14:textId="6096DD65" w:rsidR="00DC5406" w:rsidRDefault="00D71E4C" w:rsidP="00D71E4C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GÜMRÜK SÖZLEŞMESİNE İLİŞKİN DEĞİŞİKLİKLER</w:t>
      </w:r>
      <w:r w:rsidR="008865EF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0680A02" w14:textId="77777777" w:rsidR="00D71E4C" w:rsidRDefault="00D71E4C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1975 Tarihli TIR Sözleşmesinin; 18. Maddesi satır 2 başta olmak üzere, Ek-1 ve 6 da, Tır karnesinin sayfalarında bulunan kutucuklarda çeşitli </w:t>
      </w:r>
      <w:proofErr w:type="gramStart"/>
      <w:r>
        <w:rPr>
          <w:rFonts w:asciiTheme="minorHAnsi" w:hAnsiTheme="minorHAnsi" w:cstheme="minorHAnsi"/>
          <w:color w:val="000000"/>
        </w:rPr>
        <w:t>revizyonlar</w:t>
      </w:r>
      <w:proofErr w:type="gramEnd"/>
      <w:r>
        <w:rPr>
          <w:rFonts w:asciiTheme="minorHAnsi" w:hAnsiTheme="minorHAnsi" w:cstheme="minorHAnsi"/>
          <w:color w:val="000000"/>
        </w:rPr>
        <w:t xml:space="preserve"> yapıldığı görülmektedir. </w:t>
      </w:r>
    </w:p>
    <w:p w14:paraId="16A80614" w14:textId="5254BE99" w:rsidR="00760FEB" w:rsidRDefault="008276D3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ab/>
      </w:r>
    </w:p>
    <w:p w14:paraId="303293B4" w14:textId="4F2870D7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İlgili</w:t>
      </w:r>
      <w:r w:rsidR="00D71E4C">
        <w:rPr>
          <w:rFonts w:asciiTheme="minorHAnsi" w:hAnsiTheme="minorHAnsi" w:cstheme="minorHAnsi"/>
        </w:rPr>
        <w:t xml:space="preserve"> resmi gazete linki 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63CB696" w14:textId="77777777" w:rsidR="00FE7565" w:rsidRDefault="00FE756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534DB32" w14:textId="5D7DCDC8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67C9E474" w14:textId="513491DB" w:rsidR="0048316E" w:rsidRDefault="00D71E4C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"https://www.resmigazete.gov.tr/eskiler/2025/12/20251225-14.pdf"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D71E4C">
        <w:rPr>
          <w:rStyle w:val="Kpr"/>
        </w:rPr>
        <w:t>https://www.resmigazete.gov.tr/eskiler/2025/12/20251225-14.pdf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p w14:paraId="474E276F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C4B9961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B47DFBA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EB2F8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0B79CE" w14:textId="77777777" w:rsidR="00007BD7" w:rsidRDefault="00007BD7" w:rsidP="00432733">
      <w:r>
        <w:separator/>
      </w:r>
    </w:p>
  </w:endnote>
  <w:endnote w:type="continuationSeparator" w:id="0">
    <w:p w14:paraId="58CFB8A0" w14:textId="77777777" w:rsidR="00007BD7" w:rsidRDefault="00007BD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5FD568" w14:textId="77777777" w:rsidR="00007BD7" w:rsidRDefault="00007BD7" w:rsidP="00432733">
      <w:r>
        <w:separator/>
      </w:r>
    </w:p>
  </w:footnote>
  <w:footnote w:type="continuationSeparator" w:id="0">
    <w:p w14:paraId="654694D7" w14:textId="77777777" w:rsidR="00007BD7" w:rsidRDefault="00007BD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07BD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7BD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07BD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D40C328-8D48-4596-9CDA-5E5952C25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3832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909</cp:revision>
  <dcterms:created xsi:type="dcterms:W3CDTF">2023-12-30T17:34:00Z</dcterms:created>
  <dcterms:modified xsi:type="dcterms:W3CDTF">2025-12-25T15:24:00Z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