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3D38EBDE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B1654">
        <w:rPr>
          <w:rFonts w:asciiTheme="minorHAnsi" w:hAnsiTheme="minorHAnsi" w:cstheme="minorHAnsi"/>
          <w:b/>
          <w:bCs/>
          <w:sz w:val="28"/>
          <w:szCs w:val="36"/>
        </w:rPr>
        <w:t>129</w:t>
      </w:r>
    </w:p>
    <w:p w14:paraId="76F4B3DE" w14:textId="0EB5A41C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15DBC">
        <w:rPr>
          <w:rFonts w:asciiTheme="minorHAnsi" w:hAnsiTheme="minorHAnsi" w:cstheme="minorHAnsi"/>
          <w:bCs/>
          <w:sz w:val="28"/>
          <w:szCs w:val="28"/>
        </w:rPr>
        <w:t>01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4E0BB1A0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B1654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645E923D" w14:textId="4BF4B419" w:rsidR="00F2349B" w:rsidRPr="00F2349B" w:rsidRDefault="006B1654" w:rsidP="00F2349B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SURİYE’YE İHRACATI YASAKLANAN EŞYALARIN LİSTESİ</w:t>
      </w:r>
    </w:p>
    <w:p w14:paraId="6EB01B46" w14:textId="77777777" w:rsidR="00015DBC" w:rsidRPr="00015DBC" w:rsidRDefault="00015DBC" w:rsidP="00015DBC">
      <w:pPr>
        <w:spacing w:line="240" w:lineRule="atLeast"/>
        <w:jc w:val="center"/>
        <w:rPr>
          <w:rFonts w:asciiTheme="minorHAnsi" w:hAnsiTheme="minorHAnsi" w:cstheme="minorHAnsi"/>
          <w:b/>
          <w:sz w:val="24"/>
          <w:szCs w:val="24"/>
          <w:lang w:eastAsia="tr-TR"/>
        </w:rPr>
      </w:pPr>
    </w:p>
    <w:p w14:paraId="5582CEC8" w14:textId="69E7116E" w:rsidR="00FC6F56" w:rsidRDefault="006B1654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Türkiye’ </w:t>
      </w:r>
      <w:proofErr w:type="spell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nin</w:t>
      </w:r>
      <w:proofErr w:type="spell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Şam Büyükelçiliğinden alınan yazıda, Suriye Arap Cumhuriyeti Cumhurbaşkanlığı Genel Sekreterliği Ulusal İthalat/İhracat Komitesi tarafından 27.04.2026 tarihinde alınan karar ile </w:t>
      </w:r>
      <w:r w:rsidRPr="004A4169"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  <w:t>Suriye’ye ithalatı yasaklanan eşyalar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listelenmiştir.   </w:t>
      </w:r>
    </w:p>
    <w:p w14:paraId="05ADEFAA" w14:textId="77777777" w:rsidR="006B1654" w:rsidRPr="00DE2C20" w:rsidRDefault="006B165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18998622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FC6F56">
        <w:rPr>
          <w:rFonts w:asciiTheme="minorHAnsi" w:hAnsiTheme="minorHAnsi" w:cstheme="minorHAnsi"/>
          <w:sz w:val="24"/>
          <w:szCs w:val="24"/>
          <w:lang w:eastAsia="tr-TR"/>
        </w:rPr>
        <w:t>Ticaret Bakanlığı</w:t>
      </w:r>
      <w:r w:rsidR="00015DB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6B1654">
        <w:rPr>
          <w:rFonts w:asciiTheme="minorHAnsi" w:hAnsiTheme="minorHAnsi" w:cstheme="minorHAnsi"/>
          <w:sz w:val="24"/>
          <w:szCs w:val="24"/>
          <w:lang w:eastAsia="tr-TR"/>
        </w:rPr>
        <w:t>29.04.2026 günlü 121606477 sayılı yazısı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4A4169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</w:rPr>
      </w:pPr>
      <w:r w:rsidRPr="004A4169">
        <w:rPr>
          <w:rFonts w:asciiTheme="minorHAnsi" w:hAnsiTheme="minorHAnsi" w:cstheme="minorHAnsi"/>
          <w:sz w:val="24"/>
          <w:szCs w:val="24"/>
        </w:rPr>
        <w:t>İ</w:t>
      </w:r>
      <w:r w:rsidR="001C5AAA" w:rsidRPr="004A4169">
        <w:rPr>
          <w:rFonts w:asciiTheme="minorHAnsi" w:hAnsiTheme="minorHAnsi" w:cstheme="minorHAnsi"/>
          <w:sz w:val="24"/>
          <w:szCs w:val="24"/>
        </w:rPr>
        <w:t>letişim Bilgileri: Bülent ERYILMAZ</w:t>
      </w:r>
      <w:r w:rsidR="001C5AAA" w:rsidRPr="004A4169">
        <w:rPr>
          <w:rFonts w:asciiTheme="minorHAnsi" w:hAnsiTheme="minorHAnsi" w:cstheme="minorHAnsi"/>
          <w:sz w:val="24"/>
          <w:szCs w:val="24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4A4169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MON_1839133759"/>
    <w:bookmarkEnd w:id="0"/>
    <w:p w14:paraId="331D70B4" w14:textId="736E0A3A" w:rsidR="003412FE" w:rsidRPr="007808A1" w:rsidRDefault="006B1654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18B0DF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50.25pt" o:ole="">
            <v:imagedata r:id="rId8" o:title=""/>
          </v:shape>
          <o:OLEObject Type="Embed" ProgID="Word.Document.12" ShapeID="_x0000_i1025" DrawAspect="Icon" ObjectID="_1839133976" r:id="rId9">
            <o:FieldCodes>\s</o:FieldCodes>
          </o:OLEObject>
        </w:object>
      </w:r>
    </w:p>
    <w:sectPr w:rsidR="003412FE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3724D4" w14:textId="77777777" w:rsidR="00447B8E" w:rsidRDefault="00447B8E" w:rsidP="00432733">
      <w:r>
        <w:separator/>
      </w:r>
    </w:p>
  </w:endnote>
  <w:endnote w:type="continuationSeparator" w:id="0">
    <w:p w14:paraId="3D1099CB" w14:textId="77777777" w:rsidR="00447B8E" w:rsidRDefault="00447B8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404A47" w14:textId="77777777" w:rsidR="00447B8E" w:rsidRDefault="00447B8E" w:rsidP="00432733">
      <w:r>
        <w:separator/>
      </w:r>
    </w:p>
  </w:footnote>
  <w:footnote w:type="continuationSeparator" w:id="0">
    <w:p w14:paraId="4286477F" w14:textId="77777777" w:rsidR="00447B8E" w:rsidRDefault="00447B8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8697422">
    <w:abstractNumId w:val="5"/>
  </w:num>
  <w:num w:numId="2" w16cid:durableId="317269169">
    <w:abstractNumId w:val="11"/>
  </w:num>
  <w:num w:numId="3" w16cid:durableId="1946186769">
    <w:abstractNumId w:val="4"/>
  </w:num>
  <w:num w:numId="4" w16cid:durableId="1414619185">
    <w:abstractNumId w:val="7"/>
  </w:num>
  <w:num w:numId="5" w16cid:durableId="1766609761">
    <w:abstractNumId w:val="9"/>
  </w:num>
  <w:num w:numId="6" w16cid:durableId="1243101997">
    <w:abstractNumId w:val="10"/>
  </w:num>
  <w:num w:numId="7" w16cid:durableId="2107191686">
    <w:abstractNumId w:val="8"/>
  </w:num>
  <w:num w:numId="8" w16cid:durableId="931546290">
    <w:abstractNumId w:val="2"/>
  </w:num>
  <w:num w:numId="9" w16cid:durableId="1093628266">
    <w:abstractNumId w:val="1"/>
  </w:num>
  <w:num w:numId="10" w16cid:durableId="78992829">
    <w:abstractNumId w:val="3"/>
  </w:num>
  <w:num w:numId="11" w16cid:durableId="1928735319">
    <w:abstractNumId w:val="6"/>
  </w:num>
  <w:num w:numId="12" w16cid:durableId="9684325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47B8E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6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2F7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9658B4C-5979-42F8-BFC2-987D58370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5650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DGM GUMRUK MUSAVIRLIGI</cp:lastModifiedBy>
  <cp:revision>1263</cp:revision>
  <dcterms:created xsi:type="dcterms:W3CDTF">2023-12-30T17:34:00Z</dcterms:created>
  <dcterms:modified xsi:type="dcterms:W3CDTF">2026-05-01T06:47:00Z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