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E20" w:rsidRPr="002A4E20" w:rsidRDefault="002A4E20" w:rsidP="002A4E20">
      <w:pPr>
        <w:rPr>
          <w:rFonts w:ascii="Times New Roman" w:eastAsia="Times New Roman" w:hAnsi="Times New Roman" w:cs="Times New Roman"/>
          <w:b/>
          <w:bCs/>
          <w:color w:val="000000"/>
          <w:sz w:val="24"/>
          <w:szCs w:val="24"/>
          <w:lang w:eastAsia="tr-TR"/>
        </w:rPr>
      </w:pPr>
    </w:p>
    <w:p w:rsidR="00A22468" w:rsidRPr="00A22468" w:rsidRDefault="00A22468" w:rsidP="00A22468">
      <w:pPr>
        <w:spacing w:before="100" w:beforeAutospacing="1"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T.C.</w:t>
      </w:r>
    </w:p>
    <w:p w:rsidR="00A22468" w:rsidRPr="00A22468" w:rsidRDefault="00A22468" w:rsidP="00A22468">
      <w:pPr>
        <w:spacing w:before="100" w:beforeAutospacing="1"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TİCARET BAKANLIĞI</w:t>
      </w:r>
    </w:p>
    <w:p w:rsidR="00A22468" w:rsidRPr="00A22468" w:rsidRDefault="00A22468" w:rsidP="00A22468">
      <w:pPr>
        <w:spacing w:before="100" w:beforeAutospacing="1"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İhracat Genel Müdürlüğü</w:t>
      </w:r>
    </w:p>
    <w:p w:rsidR="00A22468" w:rsidRPr="00A22468" w:rsidRDefault="00A22468" w:rsidP="00A22468">
      <w:pPr>
        <w:spacing w:before="120" w:after="0" w:line="240" w:lineRule="auto"/>
        <w:rPr>
          <w:rFonts w:ascii="Arial" w:eastAsia="Times New Roman" w:hAnsi="Arial" w:cs="Arial"/>
          <w:color w:val="000000"/>
          <w:sz w:val="20"/>
          <w:szCs w:val="20"/>
          <w:lang w:eastAsia="tr-TR"/>
        </w:rPr>
      </w:pPr>
      <w:proofErr w:type="gramStart"/>
      <w:r w:rsidRPr="00A22468">
        <w:rPr>
          <w:rFonts w:ascii="Times New Roman" w:eastAsia="Times New Roman" w:hAnsi="Times New Roman" w:cs="Times New Roman"/>
          <w:b/>
          <w:bCs/>
          <w:color w:val="000000"/>
          <w:sz w:val="24"/>
          <w:szCs w:val="24"/>
          <w:lang w:eastAsia="tr-TR"/>
        </w:rPr>
        <w:t>Sayı     :</w:t>
      </w:r>
      <w:r w:rsidRPr="00A22468">
        <w:rPr>
          <w:rFonts w:ascii="Times New Roman" w:eastAsia="Times New Roman" w:hAnsi="Times New Roman" w:cs="Times New Roman"/>
          <w:color w:val="000000"/>
          <w:sz w:val="24"/>
          <w:szCs w:val="24"/>
          <w:lang w:eastAsia="tr-TR"/>
        </w:rPr>
        <w:t>E</w:t>
      </w:r>
      <w:proofErr w:type="gramEnd"/>
      <w:r w:rsidRPr="00A22468">
        <w:rPr>
          <w:rFonts w:ascii="Times New Roman" w:eastAsia="Times New Roman" w:hAnsi="Times New Roman" w:cs="Times New Roman"/>
          <w:color w:val="000000"/>
          <w:sz w:val="24"/>
          <w:szCs w:val="24"/>
          <w:lang w:eastAsia="tr-TR"/>
        </w:rPr>
        <w:t>-70422525-451.01-00112680346</w:t>
      </w:r>
    </w:p>
    <w:p w:rsidR="00A22468" w:rsidRPr="00A22468" w:rsidRDefault="00A22468" w:rsidP="00A22468">
      <w:pPr>
        <w:spacing w:before="120" w:after="0" w:line="240" w:lineRule="auto"/>
        <w:rPr>
          <w:rFonts w:ascii="Arial" w:eastAsia="Times New Roman" w:hAnsi="Arial" w:cs="Arial"/>
          <w:color w:val="000000"/>
          <w:sz w:val="20"/>
          <w:szCs w:val="20"/>
          <w:lang w:eastAsia="tr-TR"/>
        </w:rPr>
      </w:pPr>
      <w:proofErr w:type="gramStart"/>
      <w:r w:rsidRPr="00A22468">
        <w:rPr>
          <w:rFonts w:ascii="Times New Roman" w:eastAsia="Times New Roman" w:hAnsi="Times New Roman" w:cs="Times New Roman"/>
          <w:b/>
          <w:bCs/>
          <w:color w:val="000000"/>
          <w:sz w:val="24"/>
          <w:szCs w:val="24"/>
          <w:lang w:eastAsia="tr-TR"/>
        </w:rPr>
        <w:t>Konu   :</w:t>
      </w:r>
      <w:r w:rsidRPr="00A22468">
        <w:rPr>
          <w:rFonts w:ascii="Times New Roman" w:eastAsia="Times New Roman" w:hAnsi="Times New Roman" w:cs="Times New Roman"/>
          <w:color w:val="000000"/>
          <w:sz w:val="24"/>
          <w:szCs w:val="24"/>
          <w:lang w:eastAsia="tr-TR"/>
        </w:rPr>
        <w:t>Dahilde</w:t>
      </w:r>
      <w:proofErr w:type="gramEnd"/>
      <w:r w:rsidRPr="00A22468">
        <w:rPr>
          <w:rFonts w:ascii="Times New Roman" w:eastAsia="Times New Roman" w:hAnsi="Times New Roman" w:cs="Times New Roman"/>
          <w:color w:val="000000"/>
          <w:sz w:val="24"/>
          <w:szCs w:val="24"/>
          <w:lang w:eastAsia="tr-TR"/>
        </w:rPr>
        <w:t xml:space="preserve"> İşleme Rejimi Mevzuatında</w:t>
      </w:r>
    </w:p>
    <w:p w:rsidR="00A22468" w:rsidRPr="00A22468" w:rsidRDefault="00A22468" w:rsidP="00A22468">
      <w:pPr>
        <w:spacing w:before="120" w:after="0" w:line="240" w:lineRule="auto"/>
        <w:ind w:firstLine="708"/>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xml:space="preserve">Yapılan Değişiklik </w:t>
      </w:r>
      <w:proofErr w:type="spellStart"/>
      <w:r w:rsidRPr="00A22468">
        <w:rPr>
          <w:rFonts w:ascii="Times New Roman" w:eastAsia="Times New Roman" w:hAnsi="Times New Roman" w:cs="Times New Roman"/>
          <w:color w:val="000000"/>
          <w:sz w:val="24"/>
          <w:szCs w:val="24"/>
          <w:lang w:eastAsia="tr-TR"/>
        </w:rPr>
        <w:t>Hk</w:t>
      </w:r>
      <w:proofErr w:type="spellEnd"/>
    </w:p>
    <w:p w:rsidR="00A22468" w:rsidRPr="00A22468" w:rsidRDefault="00A22468" w:rsidP="00A22468">
      <w:pPr>
        <w:spacing w:before="120" w:after="0" w:line="240" w:lineRule="auto"/>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w:t>
      </w:r>
    </w:p>
    <w:p w:rsidR="00A22468" w:rsidRPr="00A22468" w:rsidRDefault="00A22468" w:rsidP="00A22468">
      <w:pPr>
        <w:spacing w:before="120"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 </w:t>
      </w:r>
    </w:p>
    <w:p w:rsidR="00A22468" w:rsidRPr="00A22468" w:rsidRDefault="00A22468" w:rsidP="00A22468">
      <w:pPr>
        <w:spacing w:before="120"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 </w:t>
      </w:r>
      <w:bookmarkStart w:id="0" w:name="_GoBack"/>
      <w:bookmarkEnd w:id="0"/>
    </w:p>
    <w:p w:rsidR="00A22468" w:rsidRPr="00A22468" w:rsidRDefault="00A22468" w:rsidP="00A22468">
      <w:pPr>
        <w:spacing w:before="120"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 xml:space="preserve">25.08.2025 / </w:t>
      </w:r>
      <w:proofErr w:type="gramStart"/>
      <w:r w:rsidRPr="00A22468">
        <w:rPr>
          <w:rFonts w:ascii="Times New Roman" w:eastAsia="Times New Roman" w:hAnsi="Times New Roman" w:cs="Times New Roman"/>
          <w:b/>
          <w:bCs/>
          <w:color w:val="000000"/>
          <w:sz w:val="24"/>
          <w:szCs w:val="24"/>
          <w:lang w:eastAsia="tr-TR"/>
        </w:rPr>
        <w:t>112680346</w:t>
      </w:r>
      <w:proofErr w:type="gramEnd"/>
    </w:p>
    <w:p w:rsidR="00A22468" w:rsidRPr="00A22468" w:rsidRDefault="00A22468" w:rsidP="00A22468">
      <w:pPr>
        <w:spacing w:before="120"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DAĞITIM YERLERİNE</w:t>
      </w:r>
    </w:p>
    <w:p w:rsidR="00A22468" w:rsidRPr="00A22468" w:rsidRDefault="00A22468" w:rsidP="00A22468">
      <w:pPr>
        <w:spacing w:before="120"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 </w:t>
      </w:r>
    </w:p>
    <w:p w:rsidR="00A22468" w:rsidRPr="00A22468" w:rsidRDefault="00A22468" w:rsidP="00A22468">
      <w:pPr>
        <w:spacing w:before="120" w:after="0" w:line="240" w:lineRule="auto"/>
        <w:jc w:val="center"/>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 </w:t>
      </w:r>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xml:space="preserve">Bilindiği üzere, 17/1/2005 tarihli ve 2005/8391 sayılı Bakanlar Kurulu Kararı ile yürürlüğe konulan </w:t>
      </w:r>
      <w:proofErr w:type="gramStart"/>
      <w:r w:rsidRPr="00A22468">
        <w:rPr>
          <w:rFonts w:ascii="Times New Roman" w:eastAsia="Times New Roman" w:hAnsi="Times New Roman" w:cs="Times New Roman"/>
          <w:color w:val="000000"/>
          <w:sz w:val="24"/>
          <w:szCs w:val="24"/>
          <w:lang w:eastAsia="tr-TR"/>
        </w:rPr>
        <w:t>Dahilde</w:t>
      </w:r>
      <w:proofErr w:type="gramEnd"/>
      <w:r w:rsidRPr="00A22468">
        <w:rPr>
          <w:rFonts w:ascii="Times New Roman" w:eastAsia="Times New Roman" w:hAnsi="Times New Roman" w:cs="Times New Roman"/>
          <w:color w:val="000000"/>
          <w:sz w:val="24"/>
          <w:szCs w:val="24"/>
          <w:lang w:eastAsia="tr-TR"/>
        </w:rPr>
        <w:t xml:space="preserve"> İşleme Rejimi Kararı’nda değişiklik yapan “Dahilde İşleme Rejimi Kararında Değişiklik Yapılması Hakkında Karar” 16/8/2025 tarihli ve 32988 sayılı Resmi </w:t>
      </w:r>
      <w:proofErr w:type="spellStart"/>
      <w:r w:rsidRPr="00A22468">
        <w:rPr>
          <w:rFonts w:ascii="Times New Roman" w:eastAsia="Times New Roman" w:hAnsi="Times New Roman" w:cs="Times New Roman"/>
          <w:color w:val="000000"/>
          <w:sz w:val="24"/>
          <w:szCs w:val="24"/>
          <w:lang w:eastAsia="tr-TR"/>
        </w:rPr>
        <w:t>Gazete’de</w:t>
      </w:r>
      <w:proofErr w:type="spellEnd"/>
      <w:r w:rsidRPr="00A22468">
        <w:rPr>
          <w:rFonts w:ascii="Times New Roman" w:eastAsia="Times New Roman" w:hAnsi="Times New Roman" w:cs="Times New Roman"/>
          <w:color w:val="000000"/>
          <w:sz w:val="24"/>
          <w:szCs w:val="24"/>
          <w:lang w:eastAsia="tr-TR"/>
        </w:rPr>
        <w:t xml:space="preserve"> yayımlanarak yürürlüğe girmiştir.</w:t>
      </w:r>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xml:space="preserve">Bahse konu Karar değişikliği </w:t>
      </w:r>
      <w:proofErr w:type="gramStart"/>
      <w:r w:rsidRPr="00A22468">
        <w:rPr>
          <w:rFonts w:ascii="Times New Roman" w:eastAsia="Times New Roman" w:hAnsi="Times New Roman" w:cs="Times New Roman"/>
          <w:color w:val="000000"/>
          <w:sz w:val="24"/>
          <w:szCs w:val="24"/>
          <w:lang w:eastAsia="tr-TR"/>
        </w:rPr>
        <w:t>ile;</w:t>
      </w:r>
      <w:proofErr w:type="gramEnd"/>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Rejimin daha efektif kullanımının temin edilebilmesi amacıyla belge sürelerine ilişkin düzenlemeler başta olmak üzere atılacak adımlara ilişkin mevzuat çalışmalarının yeknesak bir biçimde Tebliğ’de yer alması amacıyla düzenleme yapılmaktadır.</w:t>
      </w:r>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İhraç edilen ürün bünyesinde taahhüt edilen ithal ürün kullanılmış olmasına rağmen, bu kullanımın beyan edilenden daha az oran/adet/miktarda gerçekleştiğine yönelik bir tespit olması halinde ihracı gerçekleşmediği tespit edilen ithal eşyasına tekabül eden verginin tahsil edilmesini öngören Karar’ın “</w:t>
      </w:r>
      <w:proofErr w:type="gramStart"/>
      <w:r w:rsidRPr="00A22468">
        <w:rPr>
          <w:rFonts w:ascii="Times New Roman" w:eastAsia="Times New Roman" w:hAnsi="Times New Roman" w:cs="Times New Roman"/>
          <w:color w:val="000000"/>
          <w:sz w:val="24"/>
          <w:szCs w:val="24"/>
          <w:lang w:eastAsia="tr-TR"/>
        </w:rPr>
        <w:t>Dahilde</w:t>
      </w:r>
      <w:proofErr w:type="gramEnd"/>
      <w:r w:rsidRPr="00A22468">
        <w:rPr>
          <w:rFonts w:ascii="Times New Roman" w:eastAsia="Times New Roman" w:hAnsi="Times New Roman" w:cs="Times New Roman"/>
          <w:color w:val="000000"/>
          <w:sz w:val="24"/>
          <w:szCs w:val="24"/>
          <w:lang w:eastAsia="tr-TR"/>
        </w:rPr>
        <w:t xml:space="preserve"> İşleme Rejiminde Sağlanan Hakların Kötüye Kullanımı” başlıklı 23 üncü maddesinin beşinci fıkrası hükmü, bu müeyyide konusu durumun hakların kötüye kullanımı olarak değerlendirilen diğer durumlardan farklı bir mahiyette olduğu dikkate alınarak, uygulamada karışıklığa mahal verilmemesini </w:t>
      </w:r>
      <w:proofErr w:type="spellStart"/>
      <w:r w:rsidRPr="00A22468">
        <w:rPr>
          <w:rFonts w:ascii="Times New Roman" w:eastAsia="Times New Roman" w:hAnsi="Times New Roman" w:cs="Times New Roman"/>
          <w:color w:val="000000"/>
          <w:sz w:val="24"/>
          <w:szCs w:val="24"/>
          <w:lang w:eastAsia="tr-TR"/>
        </w:rPr>
        <w:t>teminen</w:t>
      </w:r>
      <w:proofErr w:type="spellEnd"/>
      <w:r w:rsidRPr="00A22468">
        <w:rPr>
          <w:rFonts w:ascii="Times New Roman" w:eastAsia="Times New Roman" w:hAnsi="Times New Roman" w:cs="Times New Roman"/>
          <w:color w:val="000000"/>
          <w:sz w:val="24"/>
          <w:szCs w:val="24"/>
          <w:lang w:eastAsia="tr-TR"/>
        </w:rPr>
        <w:t xml:space="preserve"> 23 üncü madde lafzından çıkarılarak Kararın “Dahilde İşleme Tedbirlerine Uyulmaması” başlıklı 22 </w:t>
      </w:r>
      <w:proofErr w:type="spellStart"/>
      <w:r w:rsidRPr="00A22468">
        <w:rPr>
          <w:rFonts w:ascii="Times New Roman" w:eastAsia="Times New Roman" w:hAnsi="Times New Roman" w:cs="Times New Roman"/>
          <w:color w:val="000000"/>
          <w:sz w:val="24"/>
          <w:szCs w:val="24"/>
          <w:lang w:eastAsia="tr-TR"/>
        </w:rPr>
        <w:t>nci</w:t>
      </w:r>
      <w:proofErr w:type="spellEnd"/>
      <w:r w:rsidRPr="00A22468">
        <w:rPr>
          <w:rFonts w:ascii="Times New Roman" w:eastAsia="Times New Roman" w:hAnsi="Times New Roman" w:cs="Times New Roman"/>
          <w:color w:val="000000"/>
          <w:sz w:val="24"/>
          <w:szCs w:val="24"/>
          <w:lang w:eastAsia="tr-TR"/>
        </w:rPr>
        <w:t xml:space="preserve"> maddesinin birinci fıkrasına (ğ) bendi olarak ilave edilmektedir.</w:t>
      </w:r>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proofErr w:type="gramStart"/>
      <w:r w:rsidRPr="00A22468">
        <w:rPr>
          <w:rFonts w:ascii="Times New Roman" w:eastAsia="Times New Roman" w:hAnsi="Times New Roman" w:cs="Times New Roman"/>
          <w:color w:val="000000"/>
          <w:sz w:val="24"/>
          <w:szCs w:val="24"/>
          <w:lang w:eastAsia="tr-TR"/>
        </w:rPr>
        <w:t>·                    DİR kapsamında sağlanan hakların kötüye kullanımının ve belgenin/iznin iptaline sebep olacak suiistimallerin tespit edilmesi halinde bu kötüye kullanımı veya suiistimali gerçekleştiren firmalara uygulanacak müeyyidelerin etkinliğinin artırılması ve iç piyasa dengelerinin korunması amacıyla konulan önceden ithalat ve ihracat özel şartlarının yanı sıra diğer özel şartların da bu niteliği haiz olarak belgeye/izne eklenebilmesi hükme bağlanmaktadır.</w:t>
      </w:r>
      <w:proofErr w:type="gramEnd"/>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xml:space="preserve">Ayrıca, 16/8/2025 tarihli ve 32988 sayılı Resmî </w:t>
      </w:r>
      <w:proofErr w:type="spellStart"/>
      <w:r w:rsidRPr="00A22468">
        <w:rPr>
          <w:rFonts w:ascii="Times New Roman" w:eastAsia="Times New Roman" w:hAnsi="Times New Roman" w:cs="Times New Roman"/>
          <w:color w:val="000000"/>
          <w:sz w:val="24"/>
          <w:szCs w:val="24"/>
          <w:lang w:eastAsia="tr-TR"/>
        </w:rPr>
        <w:t>Gazete’de</w:t>
      </w:r>
      <w:proofErr w:type="spellEnd"/>
      <w:r w:rsidRPr="00A22468">
        <w:rPr>
          <w:rFonts w:ascii="Times New Roman" w:eastAsia="Times New Roman" w:hAnsi="Times New Roman" w:cs="Times New Roman"/>
          <w:color w:val="000000"/>
          <w:sz w:val="24"/>
          <w:szCs w:val="24"/>
          <w:lang w:eastAsia="tr-TR"/>
        </w:rPr>
        <w:t xml:space="preserve"> yayımlanarak yürürlüğe giren Karar’ın geçici 1 inci maddesi, </w:t>
      </w:r>
      <w:r w:rsidRPr="00A22468">
        <w:rPr>
          <w:rFonts w:ascii="Times New Roman" w:eastAsia="Times New Roman" w:hAnsi="Times New Roman" w:cs="Times New Roman"/>
          <w:i/>
          <w:iCs/>
          <w:color w:val="000000"/>
          <w:sz w:val="24"/>
          <w:szCs w:val="24"/>
          <w:lang w:eastAsia="tr-TR"/>
        </w:rPr>
        <w:t xml:space="preserve">"Bu Kararın lehe olan hükümleri, bu Kararın yürürlüğe girdiği tarih itibarıyla ihracat taahhüt hesabı henüz kapatılmamış olan </w:t>
      </w:r>
      <w:proofErr w:type="gramStart"/>
      <w:r w:rsidRPr="00A22468">
        <w:rPr>
          <w:rFonts w:ascii="Times New Roman" w:eastAsia="Times New Roman" w:hAnsi="Times New Roman" w:cs="Times New Roman"/>
          <w:i/>
          <w:iCs/>
          <w:color w:val="000000"/>
          <w:sz w:val="24"/>
          <w:szCs w:val="24"/>
          <w:lang w:eastAsia="tr-TR"/>
        </w:rPr>
        <w:t>dahilde</w:t>
      </w:r>
      <w:proofErr w:type="gramEnd"/>
      <w:r w:rsidRPr="00A22468">
        <w:rPr>
          <w:rFonts w:ascii="Times New Roman" w:eastAsia="Times New Roman" w:hAnsi="Times New Roman" w:cs="Times New Roman"/>
          <w:i/>
          <w:iCs/>
          <w:color w:val="000000"/>
          <w:sz w:val="24"/>
          <w:szCs w:val="24"/>
          <w:lang w:eastAsia="tr-TR"/>
        </w:rPr>
        <w:t xml:space="preserve"> işleme izin belgelerine/dahilde işleme izinlerine de uygulanır."</w:t>
      </w:r>
      <w:r w:rsidRPr="00A22468">
        <w:rPr>
          <w:rFonts w:ascii="Times New Roman" w:eastAsia="Times New Roman" w:hAnsi="Times New Roman" w:cs="Times New Roman"/>
          <w:color w:val="000000"/>
          <w:sz w:val="24"/>
          <w:szCs w:val="24"/>
          <w:lang w:eastAsia="tr-TR"/>
        </w:rPr>
        <w:t> hükmünü amirdir.</w:t>
      </w:r>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lastRenderedPageBreak/>
        <w:t xml:space="preserve">Bu kapsamda, 16/8/2025 tarihinden önce Karar’ın 23 üncü maddesinin mülga 5 inci fıkrası uyarınca müeyyide tatbik edilen ve henüz ihracat taahhüt hesabı kapatılmamış olan </w:t>
      </w:r>
      <w:proofErr w:type="gramStart"/>
      <w:r w:rsidRPr="00A22468">
        <w:rPr>
          <w:rFonts w:ascii="Times New Roman" w:eastAsia="Times New Roman" w:hAnsi="Times New Roman" w:cs="Times New Roman"/>
          <w:color w:val="000000"/>
          <w:sz w:val="24"/>
          <w:szCs w:val="24"/>
          <w:lang w:eastAsia="tr-TR"/>
        </w:rPr>
        <w:t>dahilde</w:t>
      </w:r>
      <w:proofErr w:type="gramEnd"/>
      <w:r w:rsidRPr="00A22468">
        <w:rPr>
          <w:rFonts w:ascii="Times New Roman" w:eastAsia="Times New Roman" w:hAnsi="Times New Roman" w:cs="Times New Roman"/>
          <w:color w:val="000000"/>
          <w:sz w:val="24"/>
          <w:szCs w:val="24"/>
          <w:lang w:eastAsia="tr-TR"/>
        </w:rPr>
        <w:t xml:space="preserve"> işleme izin belgelerine/izinlerine ek süre tanınması imkanı hasıl olmuştur.</w:t>
      </w:r>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xml:space="preserve">Bu çerçevede, daha önce </w:t>
      </w:r>
      <w:proofErr w:type="gramStart"/>
      <w:r w:rsidRPr="00A22468">
        <w:rPr>
          <w:rFonts w:ascii="Times New Roman" w:eastAsia="Times New Roman" w:hAnsi="Times New Roman" w:cs="Times New Roman"/>
          <w:color w:val="000000"/>
          <w:sz w:val="24"/>
          <w:szCs w:val="24"/>
          <w:lang w:eastAsia="tr-TR"/>
        </w:rPr>
        <w:t>Dahilde</w:t>
      </w:r>
      <w:proofErr w:type="gramEnd"/>
      <w:r w:rsidRPr="00A22468">
        <w:rPr>
          <w:rFonts w:ascii="Times New Roman" w:eastAsia="Times New Roman" w:hAnsi="Times New Roman" w:cs="Times New Roman"/>
          <w:color w:val="000000"/>
          <w:sz w:val="24"/>
          <w:szCs w:val="24"/>
          <w:lang w:eastAsia="tr-TR"/>
        </w:rPr>
        <w:t xml:space="preserve"> İşleme Rejimi Kararı 23 üncü maddesinin mülga 5 inci fıkrası (2006/12 Sayılı Dahilde İşleme Rejimi Tebliği 46 </w:t>
      </w:r>
      <w:proofErr w:type="spellStart"/>
      <w:r w:rsidRPr="00A22468">
        <w:rPr>
          <w:rFonts w:ascii="Times New Roman" w:eastAsia="Times New Roman" w:hAnsi="Times New Roman" w:cs="Times New Roman"/>
          <w:color w:val="000000"/>
          <w:sz w:val="24"/>
          <w:szCs w:val="24"/>
          <w:lang w:eastAsia="tr-TR"/>
        </w:rPr>
        <w:t>ncı</w:t>
      </w:r>
      <w:proofErr w:type="spellEnd"/>
      <w:r w:rsidRPr="00A22468">
        <w:rPr>
          <w:rFonts w:ascii="Times New Roman" w:eastAsia="Times New Roman" w:hAnsi="Times New Roman" w:cs="Times New Roman"/>
          <w:color w:val="000000"/>
          <w:sz w:val="24"/>
          <w:szCs w:val="24"/>
          <w:lang w:eastAsia="tr-TR"/>
        </w:rPr>
        <w:t xml:space="preserve"> maddesinin dördüncü fıkrası) </w:t>
      </w:r>
      <w:r w:rsidRPr="00A22468">
        <w:rPr>
          <w:rFonts w:ascii="Times New Roman" w:eastAsia="Times New Roman" w:hAnsi="Times New Roman" w:cs="Times New Roman"/>
          <w:i/>
          <w:iCs/>
          <w:color w:val="000000"/>
          <w:sz w:val="24"/>
          <w:szCs w:val="24"/>
          <w:lang w:eastAsia="tr-TR"/>
        </w:rPr>
        <w:t xml:space="preserve">“İhraç edilen ürün bünyesinde taahhüt edilenden daha az ithal ürün kullanılması nedeniyle gerçeği yansıtmadığı tespit edilen gümrük beyannamesi kapsamında ihracı gerçekleşmediği tespit edilen ithal eşyasına ilişkin alınmayan vergi, bu Kararın 22 </w:t>
      </w:r>
      <w:proofErr w:type="spellStart"/>
      <w:r w:rsidRPr="00A22468">
        <w:rPr>
          <w:rFonts w:ascii="Times New Roman" w:eastAsia="Times New Roman" w:hAnsi="Times New Roman" w:cs="Times New Roman"/>
          <w:i/>
          <w:iCs/>
          <w:color w:val="000000"/>
          <w:sz w:val="24"/>
          <w:szCs w:val="24"/>
          <w:lang w:eastAsia="tr-TR"/>
        </w:rPr>
        <w:t>nci</w:t>
      </w:r>
      <w:proofErr w:type="spellEnd"/>
      <w:r w:rsidRPr="00A22468">
        <w:rPr>
          <w:rFonts w:ascii="Times New Roman" w:eastAsia="Times New Roman" w:hAnsi="Times New Roman" w:cs="Times New Roman"/>
          <w:i/>
          <w:iCs/>
          <w:color w:val="000000"/>
          <w:sz w:val="24"/>
          <w:szCs w:val="24"/>
          <w:lang w:eastAsia="tr-TR"/>
        </w:rPr>
        <w:t xml:space="preserve"> maddesi hükümleri çerçevesinde tahsil edilir. Bu durumda, bu maddenin birinci fıkrası uygulanmaz.”</w:t>
      </w:r>
      <w:r w:rsidRPr="00A22468">
        <w:rPr>
          <w:rFonts w:ascii="Times New Roman" w:eastAsia="Times New Roman" w:hAnsi="Times New Roman" w:cs="Times New Roman"/>
          <w:color w:val="000000"/>
          <w:sz w:val="24"/>
          <w:szCs w:val="24"/>
          <w:lang w:eastAsia="tr-TR"/>
        </w:rPr>
        <w:t> hükmü uyarınca müeyyide işlemi tatbik edilen “Açık” ve “Kapatma Talepli” ve “</w:t>
      </w:r>
      <w:proofErr w:type="spellStart"/>
      <w:r w:rsidRPr="00A22468">
        <w:rPr>
          <w:rFonts w:ascii="Times New Roman" w:eastAsia="Times New Roman" w:hAnsi="Times New Roman" w:cs="Times New Roman"/>
          <w:color w:val="000000"/>
          <w:sz w:val="24"/>
          <w:szCs w:val="24"/>
          <w:lang w:eastAsia="tr-TR"/>
        </w:rPr>
        <w:t>Re’sen</w:t>
      </w:r>
      <w:proofErr w:type="spellEnd"/>
      <w:r w:rsidRPr="00A22468">
        <w:rPr>
          <w:rFonts w:ascii="Times New Roman" w:eastAsia="Times New Roman" w:hAnsi="Times New Roman" w:cs="Times New Roman"/>
          <w:color w:val="000000"/>
          <w:sz w:val="24"/>
          <w:szCs w:val="24"/>
          <w:lang w:eastAsia="tr-TR"/>
        </w:rPr>
        <w:t xml:space="preserve"> Kapatma Talepli” statüdeki DİİB </w:t>
      </w:r>
      <w:proofErr w:type="spellStart"/>
      <w:r w:rsidRPr="00A22468">
        <w:rPr>
          <w:rFonts w:ascii="Times New Roman" w:eastAsia="Times New Roman" w:hAnsi="Times New Roman" w:cs="Times New Roman"/>
          <w:color w:val="000000"/>
          <w:sz w:val="24"/>
          <w:szCs w:val="24"/>
          <w:lang w:eastAsia="tr-TR"/>
        </w:rPr>
        <w:t>lerden</w:t>
      </w:r>
      <w:proofErr w:type="spellEnd"/>
      <w:r w:rsidRPr="00A22468">
        <w:rPr>
          <w:rFonts w:ascii="Times New Roman" w:eastAsia="Times New Roman" w:hAnsi="Times New Roman" w:cs="Times New Roman"/>
          <w:color w:val="000000"/>
          <w:sz w:val="24"/>
          <w:szCs w:val="24"/>
          <w:lang w:eastAsia="tr-TR"/>
        </w:rPr>
        <w:t xml:space="preserve">, “süre uzatımına gelemez” </w:t>
      </w:r>
      <w:proofErr w:type="spellStart"/>
      <w:r w:rsidRPr="00A22468">
        <w:rPr>
          <w:rFonts w:ascii="Times New Roman" w:eastAsia="Times New Roman" w:hAnsi="Times New Roman" w:cs="Times New Roman"/>
          <w:color w:val="000000"/>
          <w:sz w:val="24"/>
          <w:szCs w:val="24"/>
          <w:lang w:eastAsia="tr-TR"/>
        </w:rPr>
        <w:t>kısıtı</w:t>
      </w:r>
      <w:proofErr w:type="spellEnd"/>
      <w:r w:rsidRPr="00A22468">
        <w:rPr>
          <w:rFonts w:ascii="Times New Roman" w:eastAsia="Times New Roman" w:hAnsi="Times New Roman" w:cs="Times New Roman"/>
          <w:color w:val="000000"/>
          <w:sz w:val="24"/>
          <w:szCs w:val="24"/>
          <w:lang w:eastAsia="tr-TR"/>
        </w:rPr>
        <w:t xml:space="preserve"> bulunanların kısıtlamasının işlem tesis eden Bölge Müdürlüklerince (Dış Ticaret İşlemleri Müdürlüklerince) kaldırılması ve firmalara bu doğrultuda revize başvurusu yapma </w:t>
      </w:r>
      <w:proofErr w:type="gramStart"/>
      <w:r w:rsidRPr="00A22468">
        <w:rPr>
          <w:rFonts w:ascii="Times New Roman" w:eastAsia="Times New Roman" w:hAnsi="Times New Roman" w:cs="Times New Roman"/>
          <w:color w:val="000000"/>
          <w:sz w:val="24"/>
          <w:szCs w:val="24"/>
          <w:lang w:eastAsia="tr-TR"/>
        </w:rPr>
        <w:t>imkanı</w:t>
      </w:r>
      <w:proofErr w:type="gramEnd"/>
      <w:r w:rsidRPr="00A22468">
        <w:rPr>
          <w:rFonts w:ascii="Times New Roman" w:eastAsia="Times New Roman" w:hAnsi="Times New Roman" w:cs="Times New Roman"/>
          <w:color w:val="000000"/>
          <w:sz w:val="24"/>
          <w:szCs w:val="24"/>
          <w:lang w:eastAsia="tr-TR"/>
        </w:rPr>
        <w:t xml:space="preserve"> tanınması uygun görülmüştür.</w:t>
      </w:r>
    </w:p>
    <w:p w:rsidR="00A22468" w:rsidRPr="00A22468" w:rsidRDefault="00A22468" w:rsidP="00A22468">
      <w:pPr>
        <w:spacing w:before="120" w:after="0" w:line="240" w:lineRule="auto"/>
        <w:ind w:firstLine="709"/>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Bilgilerini ve gereğini rica ederim.</w:t>
      </w:r>
    </w:p>
    <w:p w:rsidR="00A22468" w:rsidRPr="00A22468" w:rsidRDefault="00A22468" w:rsidP="00A22468">
      <w:pPr>
        <w:spacing w:before="100" w:beforeAutospacing="1" w:after="0" w:line="240" w:lineRule="auto"/>
        <w:jc w:val="right"/>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w:t>
      </w:r>
    </w:p>
    <w:p w:rsidR="00A22468" w:rsidRPr="00A22468" w:rsidRDefault="00A22468" w:rsidP="00A22468">
      <w:pPr>
        <w:spacing w:before="100" w:beforeAutospacing="1" w:after="0" w:line="240" w:lineRule="auto"/>
        <w:jc w:val="right"/>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w:t>
      </w:r>
    </w:p>
    <w:p w:rsidR="00A22468" w:rsidRPr="00A22468" w:rsidRDefault="00A22468" w:rsidP="00A22468">
      <w:pPr>
        <w:spacing w:before="100" w:beforeAutospacing="1" w:after="0" w:line="240" w:lineRule="auto"/>
        <w:jc w:val="right"/>
        <w:rPr>
          <w:rFonts w:ascii="Arial" w:eastAsia="Times New Roman" w:hAnsi="Arial" w:cs="Arial"/>
          <w:color w:val="000000"/>
          <w:sz w:val="20"/>
          <w:szCs w:val="20"/>
          <w:lang w:eastAsia="tr-TR"/>
        </w:rPr>
      </w:pPr>
      <w:proofErr w:type="spellStart"/>
      <w:r w:rsidRPr="00A22468">
        <w:rPr>
          <w:rFonts w:ascii="Times New Roman" w:eastAsia="Times New Roman" w:hAnsi="Times New Roman" w:cs="Times New Roman"/>
          <w:color w:val="000000"/>
          <w:sz w:val="24"/>
          <w:szCs w:val="24"/>
          <w:lang w:eastAsia="tr-TR"/>
        </w:rPr>
        <w:t>Erbülent</w:t>
      </w:r>
      <w:proofErr w:type="spellEnd"/>
      <w:r w:rsidRPr="00A22468">
        <w:rPr>
          <w:rFonts w:ascii="Times New Roman" w:eastAsia="Times New Roman" w:hAnsi="Times New Roman" w:cs="Times New Roman"/>
          <w:color w:val="000000"/>
          <w:sz w:val="24"/>
          <w:szCs w:val="24"/>
          <w:lang w:eastAsia="tr-TR"/>
        </w:rPr>
        <w:t xml:space="preserve"> KURŞUN</w:t>
      </w:r>
    </w:p>
    <w:p w:rsidR="00A22468" w:rsidRPr="00A22468" w:rsidRDefault="00A22468" w:rsidP="00A22468">
      <w:pPr>
        <w:spacing w:before="100" w:beforeAutospacing="1" w:after="0" w:line="240" w:lineRule="auto"/>
        <w:jc w:val="right"/>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Bakan a.</w:t>
      </w:r>
    </w:p>
    <w:p w:rsidR="00A22468" w:rsidRPr="00A22468" w:rsidRDefault="00A22468" w:rsidP="00A22468">
      <w:pPr>
        <w:spacing w:before="100" w:beforeAutospacing="1" w:after="0" w:line="240" w:lineRule="auto"/>
        <w:jc w:val="right"/>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Genel Müdür Yardımcısı</w:t>
      </w:r>
    </w:p>
    <w:p w:rsidR="00A22468" w:rsidRPr="00A22468" w:rsidRDefault="00A22468" w:rsidP="00A22468">
      <w:pPr>
        <w:spacing w:before="100" w:beforeAutospacing="1" w:after="0" w:line="240" w:lineRule="auto"/>
        <w:jc w:val="right"/>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w:t>
      </w:r>
    </w:p>
    <w:p w:rsidR="00A22468" w:rsidRPr="00A22468" w:rsidRDefault="00A22468" w:rsidP="00A22468">
      <w:pPr>
        <w:spacing w:before="100" w:beforeAutospacing="1" w:after="0" w:line="240" w:lineRule="auto"/>
        <w:jc w:val="both"/>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 </w:t>
      </w:r>
    </w:p>
    <w:p w:rsidR="00A22468" w:rsidRPr="00A22468" w:rsidRDefault="00A22468" w:rsidP="00A22468">
      <w:pPr>
        <w:spacing w:before="100" w:beforeAutospacing="1" w:after="0" w:line="240" w:lineRule="auto"/>
        <w:rPr>
          <w:rFonts w:ascii="Arial" w:eastAsia="Times New Roman" w:hAnsi="Arial" w:cs="Arial"/>
          <w:color w:val="000000"/>
          <w:sz w:val="20"/>
          <w:szCs w:val="20"/>
          <w:lang w:eastAsia="tr-TR"/>
        </w:rPr>
      </w:pPr>
      <w:r w:rsidRPr="00A22468">
        <w:rPr>
          <w:rFonts w:ascii="Times New Roman" w:eastAsia="Times New Roman" w:hAnsi="Times New Roman" w:cs="Times New Roman"/>
          <w:b/>
          <w:bCs/>
          <w:color w:val="000000"/>
          <w:sz w:val="24"/>
          <w:szCs w:val="24"/>
          <w:lang w:eastAsia="tr-TR"/>
        </w:rPr>
        <w:t>Dağıtım:</w:t>
      </w:r>
    </w:p>
    <w:p w:rsidR="00A22468" w:rsidRPr="00A22468" w:rsidRDefault="00A22468" w:rsidP="00A22468">
      <w:pPr>
        <w:spacing w:before="100" w:beforeAutospacing="1" w:after="0" w:line="240" w:lineRule="auto"/>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Türkiye İhracatçılar Meclisi Genel Sekreterliğine</w:t>
      </w:r>
    </w:p>
    <w:p w:rsidR="00A22468" w:rsidRPr="00A22468" w:rsidRDefault="00A22468" w:rsidP="00A22468">
      <w:pPr>
        <w:spacing w:before="100" w:beforeAutospacing="1" w:after="0" w:line="240" w:lineRule="auto"/>
        <w:rPr>
          <w:rFonts w:ascii="Arial" w:eastAsia="Times New Roman" w:hAnsi="Arial" w:cs="Arial"/>
          <w:color w:val="000000"/>
          <w:sz w:val="20"/>
          <w:szCs w:val="20"/>
          <w:lang w:eastAsia="tr-TR"/>
        </w:rPr>
      </w:pPr>
      <w:r w:rsidRPr="00A22468">
        <w:rPr>
          <w:rFonts w:ascii="Times New Roman" w:eastAsia="Times New Roman" w:hAnsi="Times New Roman" w:cs="Times New Roman"/>
          <w:color w:val="000000"/>
          <w:sz w:val="24"/>
          <w:szCs w:val="24"/>
          <w:lang w:eastAsia="tr-TR"/>
        </w:rPr>
        <w:t>Türkiye Odalar ve Borsalar Birliği</w:t>
      </w:r>
    </w:p>
    <w:p w:rsidR="004E63CC" w:rsidRPr="002A4E20" w:rsidRDefault="004E63CC" w:rsidP="00A22468"/>
    <w:sectPr w:rsidR="004E63CC" w:rsidRPr="002A4E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2A4E20"/>
    <w:rsid w:val="00316C59"/>
    <w:rsid w:val="004916F6"/>
    <w:rsid w:val="004E63CC"/>
    <w:rsid w:val="00730862"/>
    <w:rsid w:val="007513E6"/>
    <w:rsid w:val="007B0F8D"/>
    <w:rsid w:val="008B0346"/>
    <w:rsid w:val="00961D2E"/>
    <w:rsid w:val="00A22468"/>
    <w:rsid w:val="00BE7786"/>
    <w:rsid w:val="00C4432E"/>
    <w:rsid w:val="00F03A2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593393262">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03306542">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556</Words>
  <Characters>3175</Characters>
  <Application>Microsoft Office Word</Application>
  <DocSecurity>0</DocSecurity>
  <Lines>26</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18</cp:revision>
  <dcterms:created xsi:type="dcterms:W3CDTF">2025-03-20T08:03:00Z</dcterms:created>
  <dcterms:modified xsi:type="dcterms:W3CDTF">2025-08-29T04:51:00Z</dcterms:modified>
</cp:coreProperties>
</file>