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08CCA717" w:rsidR="001C480C" w:rsidRDefault="00180E6D" w:rsidP="00180E6D">
      <w:pPr>
        <w:pStyle w:val="KonuBal"/>
        <w:tabs>
          <w:tab w:val="left" w:pos="6396"/>
        </w:tabs>
        <w:spacing w:line="232" w:lineRule="exact"/>
        <w:rPr>
          <w:rFonts w:asciiTheme="minorHAnsi" w:hAnsiTheme="minorHAnsi" w:cstheme="minorHAnsi"/>
          <w:b/>
          <w:bCs/>
          <w:sz w:val="28"/>
          <w:szCs w:val="36"/>
        </w:rPr>
      </w:pPr>
      <w:r>
        <w:rPr>
          <w:rFonts w:asciiTheme="minorHAnsi" w:hAnsiTheme="minorHAnsi" w:cstheme="minorHAnsi"/>
          <w:b/>
          <w:bCs/>
          <w:sz w:val="28"/>
          <w:szCs w:val="36"/>
        </w:rPr>
        <w:tab/>
      </w:r>
    </w:p>
    <w:p w14:paraId="5CCEB065" w14:textId="175A1269" w:rsidR="008C75D6" w:rsidRDefault="00DD0836" w:rsidP="006B481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2026</w:t>
      </w:r>
      <w:r w:rsidR="00E45FC8">
        <w:rPr>
          <w:rFonts w:asciiTheme="minorHAnsi" w:hAnsiTheme="minorHAnsi" w:cstheme="minorHAnsi"/>
          <w:b/>
          <w:bCs/>
          <w:sz w:val="28"/>
          <w:szCs w:val="36"/>
        </w:rPr>
        <w:t>/</w:t>
      </w:r>
      <w:r w:rsidR="00A552EB">
        <w:rPr>
          <w:rFonts w:asciiTheme="minorHAnsi" w:hAnsiTheme="minorHAnsi" w:cstheme="minorHAnsi"/>
          <w:b/>
          <w:bCs/>
          <w:sz w:val="28"/>
          <w:szCs w:val="36"/>
        </w:rPr>
        <w:t>34</w:t>
      </w:r>
    </w:p>
    <w:p w14:paraId="159ADA77" w14:textId="77777777" w:rsidR="0080135E" w:rsidRDefault="0080135E" w:rsidP="008C75D6">
      <w:pPr>
        <w:pStyle w:val="KonuBal"/>
        <w:spacing w:line="232" w:lineRule="exact"/>
        <w:rPr>
          <w:rFonts w:asciiTheme="minorHAnsi" w:hAnsiTheme="minorHAnsi" w:cstheme="minorHAnsi"/>
          <w:b/>
          <w:bCs/>
          <w:sz w:val="28"/>
          <w:szCs w:val="28"/>
        </w:rPr>
      </w:pPr>
    </w:p>
    <w:p w14:paraId="76F4B3DE" w14:textId="26C02F2C" w:rsidR="00624D5E" w:rsidRPr="00A6716D" w:rsidRDefault="00D0517F" w:rsidP="008C75D6">
      <w:pPr>
        <w:pStyle w:val="KonuBal"/>
        <w:spacing w:line="232" w:lineRule="exact"/>
        <w:rPr>
          <w:rFonts w:asciiTheme="minorHAnsi" w:hAnsiTheme="minorHAnsi" w:cstheme="minorHAnsi"/>
          <w:b/>
          <w:bCs/>
          <w:sz w:val="28"/>
          <w:szCs w:val="28"/>
        </w:rPr>
      </w:pPr>
      <w:proofErr w:type="spellStart"/>
      <w:proofErr w:type="gramStart"/>
      <w:r>
        <w:rPr>
          <w:rFonts w:asciiTheme="minorHAnsi" w:hAnsiTheme="minorHAnsi" w:cstheme="minorHAnsi"/>
          <w:b/>
          <w:bCs/>
          <w:sz w:val="28"/>
          <w:szCs w:val="28"/>
        </w:rPr>
        <w:t>Tarih</w:t>
      </w:r>
      <w:proofErr w:type="spellEnd"/>
      <w:r>
        <w:rPr>
          <w:rFonts w:asciiTheme="minorHAnsi" w:hAnsiTheme="minorHAnsi" w:cstheme="minorHAnsi"/>
          <w:b/>
          <w:bCs/>
          <w:sz w:val="28"/>
          <w:szCs w:val="28"/>
        </w:rPr>
        <w:t xml:space="preserve"> </w:t>
      </w:r>
      <w:r w:rsidR="00624D5E" w:rsidRPr="00A6716D">
        <w:rPr>
          <w:rFonts w:asciiTheme="minorHAnsi" w:hAnsiTheme="minorHAnsi" w:cstheme="minorHAnsi"/>
          <w:b/>
          <w:bCs/>
          <w:sz w:val="28"/>
          <w:szCs w:val="28"/>
        </w:rPr>
        <w:t>:</w:t>
      </w:r>
      <w:proofErr w:type="gramEnd"/>
      <w:r w:rsidR="00624D5E" w:rsidRPr="00A6716D">
        <w:rPr>
          <w:rFonts w:asciiTheme="minorHAnsi" w:hAnsiTheme="minorHAnsi" w:cstheme="minorHAnsi"/>
          <w:b/>
          <w:bCs/>
          <w:sz w:val="28"/>
          <w:szCs w:val="28"/>
        </w:rPr>
        <w:t xml:space="preserve"> </w:t>
      </w:r>
      <w:r w:rsidR="004B5136">
        <w:rPr>
          <w:rFonts w:asciiTheme="minorHAnsi" w:hAnsiTheme="minorHAnsi" w:cstheme="minorHAnsi"/>
          <w:bCs/>
          <w:sz w:val="28"/>
          <w:szCs w:val="28"/>
        </w:rPr>
        <w:t>31</w:t>
      </w:r>
      <w:r w:rsidR="0089751E">
        <w:rPr>
          <w:rFonts w:asciiTheme="minorHAnsi" w:hAnsiTheme="minorHAnsi" w:cstheme="minorHAnsi"/>
          <w:bCs/>
          <w:sz w:val="28"/>
          <w:szCs w:val="28"/>
        </w:rPr>
        <w:t>.01.2026</w:t>
      </w:r>
    </w:p>
    <w:p w14:paraId="2509B2AD" w14:textId="7088CE1B" w:rsidR="004D7EAC" w:rsidRPr="00A6716D" w:rsidRDefault="00F1067B" w:rsidP="00F1067B">
      <w:pPr>
        <w:rPr>
          <w:rFonts w:asciiTheme="minorHAnsi" w:hAnsiTheme="minorHAnsi" w:cstheme="minorHAnsi"/>
          <w:bCs/>
          <w:sz w:val="28"/>
          <w:szCs w:val="28"/>
        </w:rPr>
      </w:pPr>
      <w:r w:rsidRPr="00A6716D">
        <w:rPr>
          <w:rFonts w:asciiTheme="minorHAnsi" w:hAnsiTheme="minorHAnsi" w:cstheme="minorHAnsi"/>
          <w:b/>
          <w:bCs/>
          <w:sz w:val="28"/>
          <w:szCs w:val="28"/>
        </w:rPr>
        <w:t>Sektör:</w:t>
      </w:r>
      <w:r w:rsidR="006321B9" w:rsidRPr="00A6716D">
        <w:rPr>
          <w:rFonts w:asciiTheme="minorHAnsi" w:hAnsiTheme="minorHAnsi" w:cstheme="minorHAnsi"/>
          <w:b/>
          <w:bCs/>
          <w:sz w:val="28"/>
          <w:szCs w:val="28"/>
        </w:rPr>
        <w:t xml:space="preserve"> </w:t>
      </w:r>
      <w:r w:rsidR="00A552EB">
        <w:rPr>
          <w:rFonts w:asciiTheme="minorHAnsi" w:hAnsiTheme="minorHAnsi" w:cstheme="minorHAnsi"/>
          <w:bCs/>
          <w:sz w:val="28"/>
          <w:szCs w:val="28"/>
        </w:rPr>
        <w:t>Genel</w:t>
      </w:r>
    </w:p>
    <w:p w14:paraId="2AC1680D" w14:textId="77777777" w:rsidR="0033753C" w:rsidRDefault="0033753C" w:rsidP="00F1067B">
      <w:pPr>
        <w:rPr>
          <w:rFonts w:asciiTheme="minorHAnsi" w:hAnsiTheme="minorHAnsi" w:cstheme="minorHAnsi"/>
          <w:bCs/>
          <w:sz w:val="24"/>
          <w:szCs w:val="24"/>
        </w:rPr>
      </w:pPr>
    </w:p>
    <w:p w14:paraId="58C174CA" w14:textId="77777777" w:rsidR="0033753C" w:rsidRDefault="0033753C" w:rsidP="00F1067B">
      <w:pPr>
        <w:rPr>
          <w:rFonts w:asciiTheme="minorHAnsi" w:hAnsiTheme="minorHAnsi" w:cstheme="minorHAnsi"/>
          <w:bCs/>
          <w:sz w:val="24"/>
          <w:szCs w:val="24"/>
        </w:rPr>
      </w:pPr>
    </w:p>
    <w:p w14:paraId="034F336C" w14:textId="77777777" w:rsidR="00344F1D" w:rsidRPr="00662104" w:rsidRDefault="00344F1D" w:rsidP="00F1067B">
      <w:pPr>
        <w:rPr>
          <w:rFonts w:asciiTheme="minorHAnsi" w:hAnsiTheme="minorHAnsi" w:cstheme="minorHAnsi"/>
          <w:bCs/>
          <w:sz w:val="24"/>
          <w:szCs w:val="24"/>
        </w:rPr>
      </w:pPr>
    </w:p>
    <w:p w14:paraId="2D691D3C" w14:textId="77777777" w:rsidR="00AB5F08" w:rsidRPr="00DC5406" w:rsidRDefault="00AB5F08" w:rsidP="00AB5F08">
      <w:pPr>
        <w:pStyle w:val="ortabalkbold"/>
        <w:spacing w:before="56" w:beforeAutospacing="0" w:after="0" w:afterAutospacing="0" w:line="240" w:lineRule="atLeast"/>
        <w:jc w:val="center"/>
        <w:rPr>
          <w:rFonts w:asciiTheme="minorHAnsi" w:hAnsiTheme="minorHAnsi" w:cstheme="minorHAnsi"/>
          <w:b/>
          <w:bCs/>
          <w:color w:val="000000"/>
        </w:rPr>
      </w:pPr>
      <w:bookmarkStart w:id="0" w:name="_GoBack"/>
      <w:bookmarkEnd w:id="0"/>
    </w:p>
    <w:p w14:paraId="6D81FE39" w14:textId="2F02AF6B" w:rsidR="00A552EB" w:rsidRDefault="00A552EB" w:rsidP="00A552EB">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SABİT VE TAŞINABİLİR ELEKTRİKLİ ARAÇ ŞARJ</w:t>
      </w:r>
    </w:p>
    <w:p w14:paraId="15106621" w14:textId="5610EC83" w:rsidR="00A552EB" w:rsidRPr="00A44BD0" w:rsidRDefault="00A552EB" w:rsidP="00A552EB">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İSTASYONLARININ AYRIMI</w:t>
      </w:r>
    </w:p>
    <w:p w14:paraId="3B4B7CA3" w14:textId="19F4038C" w:rsidR="003B2688" w:rsidRDefault="00503635" w:rsidP="00503635">
      <w:pPr>
        <w:tabs>
          <w:tab w:val="left" w:pos="3156"/>
        </w:tabs>
        <w:rPr>
          <w:b/>
        </w:rPr>
      </w:pPr>
      <w:r>
        <w:rPr>
          <w:b/>
        </w:rPr>
        <w:tab/>
      </w:r>
    </w:p>
    <w:p w14:paraId="475CFA72" w14:textId="3FF84CE3" w:rsidR="00A44BD0" w:rsidRDefault="00A552EB" w:rsidP="00B71464">
      <w:pPr>
        <w:pStyle w:val="ortabalkbold"/>
        <w:spacing w:before="0" w:beforeAutospacing="0" w:after="0" w:afterAutospacing="0" w:line="240" w:lineRule="atLeast"/>
        <w:jc w:val="both"/>
        <w:rPr>
          <w:rFonts w:asciiTheme="minorHAnsi" w:hAnsiTheme="minorHAnsi" w:cstheme="minorHAnsi"/>
          <w:color w:val="000000"/>
        </w:rPr>
      </w:pPr>
      <w:r>
        <w:rPr>
          <w:rFonts w:asciiTheme="minorHAnsi" w:hAnsiTheme="minorHAnsi" w:cstheme="minorHAnsi"/>
          <w:color w:val="000000"/>
        </w:rPr>
        <w:t>Sabit şarj istasyonlarının “</w:t>
      </w:r>
      <w:r w:rsidRPr="00A552EB">
        <w:rPr>
          <w:rFonts w:asciiTheme="minorHAnsi" w:hAnsiTheme="minorHAnsi" w:cstheme="minorHAnsi"/>
          <w:b/>
          <w:color w:val="000000"/>
        </w:rPr>
        <w:t>elektrikli araçlar için şarj istasyonları</w:t>
      </w:r>
      <w:r>
        <w:rPr>
          <w:rFonts w:asciiTheme="minorHAnsi" w:hAnsiTheme="minorHAnsi" w:cstheme="minorHAnsi"/>
          <w:color w:val="000000"/>
        </w:rPr>
        <w:t xml:space="preserve">” olarak, </w:t>
      </w:r>
      <w:r w:rsidRPr="00A552EB">
        <w:rPr>
          <w:rFonts w:asciiTheme="minorHAnsi" w:hAnsiTheme="minorHAnsi" w:cstheme="minorHAnsi"/>
          <w:b/>
          <w:color w:val="000000"/>
        </w:rPr>
        <w:t xml:space="preserve">8504 </w:t>
      </w:r>
      <w:r>
        <w:rPr>
          <w:rFonts w:asciiTheme="minorHAnsi" w:hAnsiTheme="minorHAnsi" w:cstheme="minorHAnsi"/>
          <w:color w:val="000000"/>
        </w:rPr>
        <w:t>GTP değerlendirilmekle birlikte, taşınabilir şarj istasyonlarının da “</w:t>
      </w:r>
      <w:r w:rsidRPr="00A552EB">
        <w:rPr>
          <w:rFonts w:asciiTheme="minorHAnsi" w:hAnsiTheme="minorHAnsi" w:cstheme="minorHAnsi"/>
          <w:b/>
          <w:color w:val="000000"/>
        </w:rPr>
        <w:t>yalnızca elektriğin kontrol ve dağıtımına mahsusu elektrikli araç şarj istasyonları</w:t>
      </w:r>
      <w:r>
        <w:rPr>
          <w:rFonts w:asciiTheme="minorHAnsi" w:hAnsiTheme="minorHAnsi" w:cstheme="minorHAnsi"/>
          <w:color w:val="000000"/>
        </w:rPr>
        <w:t xml:space="preserve">” </w:t>
      </w:r>
      <w:r w:rsidRPr="00A552EB">
        <w:rPr>
          <w:rFonts w:asciiTheme="minorHAnsi" w:hAnsiTheme="minorHAnsi" w:cstheme="minorHAnsi"/>
          <w:b/>
          <w:color w:val="000000"/>
        </w:rPr>
        <w:t>8537</w:t>
      </w:r>
      <w:r>
        <w:rPr>
          <w:rFonts w:asciiTheme="minorHAnsi" w:hAnsiTheme="minorHAnsi" w:cstheme="minorHAnsi"/>
          <w:color w:val="000000"/>
        </w:rPr>
        <w:t xml:space="preserve"> GTP değerlendirilmesi gerektiğinin belirtildiği; bu konuda tereddüt </w:t>
      </w:r>
      <w:proofErr w:type="gramStart"/>
      <w:r>
        <w:rPr>
          <w:rFonts w:asciiTheme="minorHAnsi" w:hAnsiTheme="minorHAnsi" w:cstheme="minorHAnsi"/>
          <w:color w:val="000000"/>
        </w:rPr>
        <w:t>hasıl</w:t>
      </w:r>
      <w:proofErr w:type="gramEnd"/>
      <w:r>
        <w:rPr>
          <w:rFonts w:asciiTheme="minorHAnsi" w:hAnsiTheme="minorHAnsi" w:cstheme="minorHAnsi"/>
          <w:color w:val="000000"/>
        </w:rPr>
        <w:t xml:space="preserve"> olduğunda, Uluslararası Elektronik Komisyonunun-</w:t>
      </w:r>
      <w:r w:rsidRPr="00A552EB">
        <w:rPr>
          <w:rFonts w:asciiTheme="minorHAnsi" w:hAnsiTheme="minorHAnsi" w:cstheme="minorHAnsi"/>
          <w:b/>
          <w:color w:val="000000"/>
        </w:rPr>
        <w:t>ICE</w:t>
      </w:r>
      <w:r>
        <w:rPr>
          <w:rFonts w:asciiTheme="minorHAnsi" w:hAnsiTheme="minorHAnsi" w:cstheme="minorHAnsi"/>
          <w:color w:val="000000"/>
        </w:rPr>
        <w:t xml:space="preserve"> tablosundan yararlanabileceği belirtilmektedir. </w:t>
      </w:r>
    </w:p>
    <w:p w14:paraId="6466C2F6" w14:textId="77777777" w:rsidR="00A552EB" w:rsidRDefault="00A552EB" w:rsidP="00B71464">
      <w:pPr>
        <w:pStyle w:val="ortabalkbold"/>
        <w:spacing w:before="0" w:beforeAutospacing="0" w:after="0" w:afterAutospacing="0" w:line="240" w:lineRule="atLeast"/>
        <w:jc w:val="both"/>
        <w:rPr>
          <w:rFonts w:asciiTheme="minorHAnsi" w:hAnsiTheme="minorHAnsi" w:cstheme="minorHAnsi"/>
          <w:color w:val="000000"/>
        </w:rPr>
      </w:pPr>
    </w:p>
    <w:p w14:paraId="503D2525" w14:textId="6100526B" w:rsidR="00B71464" w:rsidRPr="00180E6D" w:rsidRDefault="00A552EB" w:rsidP="00B71464">
      <w:pPr>
        <w:pStyle w:val="ortabalkbold"/>
        <w:spacing w:before="0" w:beforeAutospacing="0" w:after="0" w:afterAutospacing="0" w:line="240" w:lineRule="atLeast"/>
        <w:jc w:val="both"/>
        <w:rPr>
          <w:rFonts w:asciiTheme="minorHAnsi" w:hAnsiTheme="minorHAnsi" w:cstheme="minorHAnsi"/>
        </w:rPr>
      </w:pPr>
      <w:r>
        <w:rPr>
          <w:rFonts w:asciiTheme="minorHAnsi" w:hAnsiTheme="minorHAnsi" w:cstheme="minorHAnsi"/>
        </w:rPr>
        <w:t>Konuyla i</w:t>
      </w:r>
      <w:r w:rsidR="00B71464">
        <w:rPr>
          <w:rFonts w:asciiTheme="minorHAnsi" w:hAnsiTheme="minorHAnsi" w:cstheme="minorHAnsi"/>
        </w:rPr>
        <w:t xml:space="preserve">lgili </w:t>
      </w:r>
      <w:r>
        <w:rPr>
          <w:rFonts w:asciiTheme="minorHAnsi" w:hAnsiTheme="minorHAnsi" w:cstheme="minorHAnsi"/>
        </w:rPr>
        <w:t>Gümrükler Genel Müdürlüğünün 29.01.2026</w:t>
      </w:r>
      <w:r w:rsidR="00B71464">
        <w:rPr>
          <w:rFonts w:asciiTheme="minorHAnsi" w:hAnsiTheme="minorHAnsi" w:cstheme="minorHAnsi"/>
        </w:rPr>
        <w:t xml:space="preserve"> </w:t>
      </w:r>
      <w:r>
        <w:rPr>
          <w:rFonts w:asciiTheme="minorHAnsi" w:hAnsiTheme="minorHAnsi" w:cstheme="minorHAnsi"/>
        </w:rPr>
        <w:t xml:space="preserve">günlü </w:t>
      </w:r>
      <w:proofErr w:type="gramStart"/>
      <w:r>
        <w:rPr>
          <w:rFonts w:asciiTheme="minorHAnsi" w:hAnsiTheme="minorHAnsi" w:cstheme="minorHAnsi"/>
        </w:rPr>
        <w:t>117017151</w:t>
      </w:r>
      <w:proofErr w:type="gramEnd"/>
      <w:r>
        <w:rPr>
          <w:rFonts w:asciiTheme="minorHAnsi" w:hAnsiTheme="minorHAnsi" w:cstheme="minorHAnsi"/>
        </w:rPr>
        <w:t xml:space="preserve"> sayılı yazısı </w:t>
      </w:r>
      <w:r w:rsidR="00B71464">
        <w:rPr>
          <w:rFonts w:asciiTheme="minorHAnsi" w:hAnsiTheme="minorHAnsi" w:cstheme="minorHAnsi"/>
        </w:rPr>
        <w:t>aşağıda</w:t>
      </w:r>
      <w:r w:rsidR="00832D37">
        <w:rPr>
          <w:rFonts w:asciiTheme="minorHAnsi" w:hAnsiTheme="minorHAnsi" w:cstheme="minorHAnsi"/>
        </w:rPr>
        <w:t xml:space="preserve"> olup, </w:t>
      </w:r>
      <w:r w:rsidR="00B71464">
        <w:rPr>
          <w:rFonts w:asciiTheme="minorHAnsi" w:hAnsiTheme="minorHAnsi" w:cstheme="minorHAnsi"/>
        </w:rPr>
        <w:t xml:space="preserve"> iletişim bilgisi bulunan Uzmanlarımıza başvurulabilir. Bol kazançlı işler ve sağlıklı günler dileriz.</w:t>
      </w:r>
      <w:r w:rsidR="00B71464">
        <w:rPr>
          <w:rFonts w:asciiTheme="minorHAnsi" w:hAnsiTheme="minorHAnsi" w:cstheme="minorHAnsi"/>
        </w:rPr>
        <w:tab/>
        <w:t xml:space="preserve"> </w:t>
      </w:r>
      <w:r w:rsidR="00B71464">
        <w:rPr>
          <w:rFonts w:asciiTheme="minorHAnsi" w:hAnsiTheme="minorHAnsi" w:cstheme="minorHAnsi"/>
        </w:rPr>
        <w:tab/>
      </w:r>
    </w:p>
    <w:p w14:paraId="54C6E9D6" w14:textId="77777777" w:rsidR="00B71464" w:rsidRDefault="00B71464" w:rsidP="00B71464">
      <w:pPr>
        <w:tabs>
          <w:tab w:val="left" w:pos="2788"/>
        </w:tabs>
        <w:jc w:val="both"/>
        <w:rPr>
          <w:rFonts w:asciiTheme="minorHAnsi" w:hAnsiTheme="minorHAnsi" w:cstheme="minorHAnsi"/>
          <w:sz w:val="24"/>
          <w:szCs w:val="24"/>
        </w:rPr>
      </w:pPr>
      <w:r>
        <w:rPr>
          <w:rFonts w:asciiTheme="minorHAnsi" w:hAnsiTheme="minorHAnsi" w:cstheme="minorHAnsi"/>
          <w:sz w:val="24"/>
          <w:szCs w:val="24"/>
        </w:rPr>
        <w:tab/>
      </w:r>
    </w:p>
    <w:p w14:paraId="6E059812" w14:textId="77777777" w:rsidR="00B71464" w:rsidRDefault="00B71464" w:rsidP="00B71464">
      <w:pPr>
        <w:tabs>
          <w:tab w:val="left" w:pos="3974"/>
        </w:tabs>
        <w:jc w:val="both"/>
        <w:rPr>
          <w:rFonts w:asciiTheme="minorHAnsi" w:hAnsiTheme="minorHAnsi" w:cstheme="minorHAnsi"/>
          <w:sz w:val="24"/>
          <w:szCs w:val="24"/>
        </w:rPr>
      </w:pPr>
      <w:r>
        <w:rPr>
          <w:rFonts w:asciiTheme="minorHAnsi" w:hAnsiTheme="minorHAnsi" w:cstheme="minorHAnsi"/>
          <w:sz w:val="24"/>
          <w:szCs w:val="24"/>
        </w:rPr>
        <w:t>İletişim Bilgileri: Bülent ERYILMAZ</w:t>
      </w:r>
      <w:r>
        <w:rPr>
          <w:rFonts w:asciiTheme="minorHAnsi" w:hAnsiTheme="minorHAnsi" w:cstheme="minorHAnsi"/>
          <w:sz w:val="24"/>
          <w:szCs w:val="24"/>
        </w:rPr>
        <w:tab/>
      </w:r>
    </w:p>
    <w:p w14:paraId="67A7E8DE" w14:textId="77777777" w:rsidR="00B71464" w:rsidRDefault="00B71464" w:rsidP="00B71464">
      <w:pPr>
        <w:tabs>
          <w:tab w:val="left" w:pos="3721"/>
        </w:tabs>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2F9D7014" w14:textId="77777777" w:rsidR="00B71464" w:rsidRDefault="00B71464" w:rsidP="00B71464">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45E18A87" w14:textId="77777777" w:rsidR="00B71464" w:rsidRPr="00721615" w:rsidRDefault="00B71464" w:rsidP="00B71464">
      <w:pPr>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w:t>
      </w:r>
      <w:proofErr w:type="gramStart"/>
      <w:r>
        <w:rPr>
          <w:rFonts w:asciiTheme="minorHAnsi" w:hAnsiTheme="minorHAnsi" w:cstheme="minorHAnsi"/>
          <w:sz w:val="24"/>
          <w:szCs w:val="24"/>
        </w:rPr>
        <w:t>05056293343</w:t>
      </w:r>
      <w:proofErr w:type="gramEnd"/>
      <w:r>
        <w:rPr>
          <w:rFonts w:asciiTheme="minorHAnsi" w:hAnsiTheme="minorHAnsi" w:cstheme="minorHAnsi"/>
          <w:sz w:val="24"/>
          <w:szCs w:val="24"/>
        </w:rPr>
        <w:t xml:space="preserve">  </w:t>
      </w:r>
    </w:p>
    <w:p w14:paraId="59EB2763" w14:textId="77777777" w:rsidR="00B9485A" w:rsidRDefault="00B9485A"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788F5B4D" w14:textId="77777777" w:rsidR="0077768E" w:rsidRDefault="0077768E"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2F8D4004"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8DD9BD7"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48B05E66"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312239FC"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917449A"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CAF896E"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53837B9"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68BE8A39"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70C99AA0"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13DD7E0"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3C8F67A5" w14:textId="77777777" w:rsidR="00A552EB" w:rsidRDefault="00A552EB"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21D02E45" w14:textId="77777777" w:rsidR="00A552EB" w:rsidRPr="00A552EB" w:rsidRDefault="00A552EB" w:rsidP="00A552EB">
      <w:pPr>
        <w:spacing w:before="100" w:beforeAutospacing="1"/>
        <w:jc w:val="center"/>
        <w:rPr>
          <w:rFonts w:ascii="Arial" w:hAnsi="Arial" w:cs="Arial"/>
          <w:color w:val="000000"/>
          <w:sz w:val="20"/>
          <w:szCs w:val="20"/>
          <w:lang w:eastAsia="tr-TR"/>
        </w:rPr>
      </w:pPr>
      <w:r w:rsidRPr="00A552EB">
        <w:rPr>
          <w:rFonts w:ascii="Times New Roman" w:hAnsi="Times New Roman" w:cs="Times New Roman"/>
          <w:b/>
          <w:bCs/>
          <w:color w:val="000000"/>
          <w:sz w:val="24"/>
          <w:szCs w:val="24"/>
          <w:lang w:eastAsia="tr-TR"/>
        </w:rPr>
        <w:t>T.C.</w:t>
      </w:r>
    </w:p>
    <w:p w14:paraId="4A8BE269" w14:textId="77777777" w:rsidR="00A552EB" w:rsidRPr="00A552EB" w:rsidRDefault="00A552EB" w:rsidP="00A552EB">
      <w:pPr>
        <w:spacing w:before="100" w:beforeAutospacing="1"/>
        <w:jc w:val="center"/>
        <w:rPr>
          <w:rFonts w:ascii="Arial" w:hAnsi="Arial" w:cs="Arial"/>
          <w:color w:val="000000"/>
          <w:sz w:val="20"/>
          <w:szCs w:val="20"/>
          <w:lang w:eastAsia="tr-TR"/>
        </w:rPr>
      </w:pPr>
      <w:r w:rsidRPr="00A552EB">
        <w:rPr>
          <w:rFonts w:ascii="Times New Roman" w:hAnsi="Times New Roman" w:cs="Times New Roman"/>
          <w:b/>
          <w:bCs/>
          <w:color w:val="000000"/>
          <w:sz w:val="24"/>
          <w:szCs w:val="24"/>
          <w:lang w:eastAsia="tr-TR"/>
        </w:rPr>
        <w:t>TİCARET BAKANLIĞI</w:t>
      </w:r>
    </w:p>
    <w:p w14:paraId="7379ABB6" w14:textId="77777777" w:rsidR="00A552EB" w:rsidRPr="00A552EB" w:rsidRDefault="00A552EB" w:rsidP="00A552EB">
      <w:pPr>
        <w:spacing w:before="100" w:beforeAutospacing="1"/>
        <w:jc w:val="center"/>
        <w:rPr>
          <w:rFonts w:ascii="Arial" w:hAnsi="Arial" w:cs="Arial"/>
          <w:color w:val="000000"/>
          <w:sz w:val="20"/>
          <w:szCs w:val="20"/>
          <w:lang w:eastAsia="tr-TR"/>
        </w:rPr>
      </w:pPr>
      <w:r w:rsidRPr="00A552EB">
        <w:rPr>
          <w:rFonts w:ascii="Times New Roman" w:hAnsi="Times New Roman" w:cs="Times New Roman"/>
          <w:b/>
          <w:bCs/>
          <w:color w:val="000000"/>
          <w:sz w:val="24"/>
          <w:szCs w:val="24"/>
          <w:lang w:eastAsia="tr-TR"/>
        </w:rPr>
        <w:t>Gümrükler Genel Müdürlüğü</w:t>
      </w:r>
    </w:p>
    <w:p w14:paraId="1DBD4F98" w14:textId="77777777" w:rsidR="00A552EB" w:rsidRPr="00A552EB" w:rsidRDefault="00A552EB" w:rsidP="00A552EB">
      <w:pPr>
        <w:spacing w:before="120"/>
        <w:jc w:val="both"/>
        <w:rPr>
          <w:rFonts w:ascii="Arial" w:hAnsi="Arial" w:cs="Arial"/>
          <w:color w:val="000000"/>
          <w:sz w:val="20"/>
          <w:szCs w:val="20"/>
          <w:lang w:eastAsia="tr-TR"/>
        </w:rPr>
      </w:pPr>
      <w:proofErr w:type="gramStart"/>
      <w:r w:rsidRPr="00A552EB">
        <w:rPr>
          <w:rFonts w:ascii="Times New Roman" w:hAnsi="Times New Roman" w:cs="Times New Roman"/>
          <w:b/>
          <w:bCs/>
          <w:color w:val="000000"/>
          <w:sz w:val="24"/>
          <w:szCs w:val="24"/>
          <w:lang w:eastAsia="tr-TR"/>
        </w:rPr>
        <w:t>Sayı     :</w:t>
      </w:r>
      <w:r w:rsidRPr="00A552EB">
        <w:rPr>
          <w:rFonts w:ascii="Times New Roman" w:hAnsi="Times New Roman" w:cs="Times New Roman"/>
          <w:color w:val="000000"/>
          <w:sz w:val="24"/>
          <w:szCs w:val="24"/>
          <w:lang w:eastAsia="tr-TR"/>
        </w:rPr>
        <w:t>E</w:t>
      </w:r>
      <w:proofErr w:type="gramEnd"/>
      <w:r w:rsidRPr="00A552EB">
        <w:rPr>
          <w:rFonts w:ascii="Times New Roman" w:hAnsi="Times New Roman" w:cs="Times New Roman"/>
          <w:color w:val="000000"/>
          <w:sz w:val="24"/>
          <w:szCs w:val="24"/>
          <w:lang w:eastAsia="tr-TR"/>
        </w:rPr>
        <w:t>-17474625-162.01-00117017151</w:t>
      </w:r>
    </w:p>
    <w:p w14:paraId="02A3320B" w14:textId="77777777" w:rsidR="00A552EB" w:rsidRPr="00A552EB" w:rsidRDefault="00A552EB" w:rsidP="00A552EB">
      <w:pPr>
        <w:spacing w:before="120"/>
        <w:jc w:val="both"/>
        <w:rPr>
          <w:rFonts w:ascii="Arial" w:hAnsi="Arial" w:cs="Arial"/>
          <w:color w:val="000000"/>
          <w:sz w:val="20"/>
          <w:szCs w:val="20"/>
          <w:lang w:eastAsia="tr-TR"/>
        </w:rPr>
      </w:pPr>
      <w:proofErr w:type="gramStart"/>
      <w:r w:rsidRPr="00A552EB">
        <w:rPr>
          <w:rFonts w:ascii="Times New Roman" w:hAnsi="Times New Roman" w:cs="Times New Roman"/>
          <w:b/>
          <w:bCs/>
          <w:color w:val="000000"/>
          <w:sz w:val="24"/>
          <w:szCs w:val="24"/>
          <w:lang w:eastAsia="tr-TR"/>
        </w:rPr>
        <w:t>Konu   :</w:t>
      </w:r>
      <w:r w:rsidRPr="00A552EB">
        <w:rPr>
          <w:rFonts w:ascii="Times New Roman" w:hAnsi="Times New Roman" w:cs="Times New Roman"/>
          <w:color w:val="000000"/>
          <w:sz w:val="24"/>
          <w:szCs w:val="24"/>
          <w:lang w:eastAsia="tr-TR"/>
        </w:rPr>
        <w:t>Sabit</w:t>
      </w:r>
      <w:proofErr w:type="gramEnd"/>
      <w:r w:rsidRPr="00A552EB">
        <w:rPr>
          <w:rFonts w:ascii="Times New Roman" w:hAnsi="Times New Roman" w:cs="Times New Roman"/>
          <w:color w:val="000000"/>
          <w:sz w:val="24"/>
          <w:szCs w:val="24"/>
          <w:lang w:eastAsia="tr-TR"/>
        </w:rPr>
        <w:t xml:space="preserve"> ve Taşınabilir Elektrikli Araç Şarj</w:t>
      </w:r>
    </w:p>
    <w:p w14:paraId="49C38FD6" w14:textId="77777777" w:rsidR="00A552EB" w:rsidRPr="00A552EB" w:rsidRDefault="00A552EB" w:rsidP="00A552EB">
      <w:pPr>
        <w:spacing w:before="100" w:beforeAutospacing="1"/>
        <w:ind w:firstLine="708"/>
        <w:jc w:val="both"/>
        <w:rPr>
          <w:rFonts w:ascii="Arial" w:hAnsi="Arial" w:cs="Arial"/>
          <w:color w:val="000000"/>
          <w:sz w:val="20"/>
          <w:szCs w:val="20"/>
          <w:lang w:eastAsia="tr-TR"/>
        </w:rPr>
      </w:pPr>
      <w:r w:rsidRPr="00A552EB">
        <w:rPr>
          <w:rFonts w:ascii="Times New Roman" w:hAnsi="Times New Roman" w:cs="Times New Roman"/>
          <w:color w:val="000000"/>
          <w:sz w:val="24"/>
          <w:szCs w:val="24"/>
          <w:lang w:eastAsia="tr-TR"/>
        </w:rPr>
        <w:t>İstasyonlarının Ayrımı</w:t>
      </w:r>
    </w:p>
    <w:p w14:paraId="6E71D54A" w14:textId="77777777" w:rsidR="00A552EB" w:rsidRPr="00A552EB" w:rsidRDefault="00A552EB" w:rsidP="00A552EB">
      <w:pPr>
        <w:spacing w:before="120"/>
        <w:jc w:val="both"/>
        <w:rPr>
          <w:rFonts w:ascii="Arial" w:hAnsi="Arial" w:cs="Arial"/>
          <w:color w:val="000000"/>
          <w:sz w:val="20"/>
          <w:szCs w:val="20"/>
          <w:lang w:eastAsia="tr-TR"/>
        </w:rPr>
      </w:pPr>
      <w:r w:rsidRPr="00A552EB">
        <w:rPr>
          <w:rFonts w:ascii="Times New Roman" w:hAnsi="Times New Roman" w:cs="Times New Roman"/>
          <w:color w:val="000000"/>
          <w:sz w:val="24"/>
          <w:szCs w:val="24"/>
          <w:lang w:eastAsia="tr-TR"/>
        </w:rPr>
        <w:t> </w:t>
      </w:r>
    </w:p>
    <w:p w14:paraId="201072D8" w14:textId="77777777" w:rsidR="00A552EB" w:rsidRPr="00A552EB" w:rsidRDefault="00A552EB" w:rsidP="00A552EB">
      <w:pPr>
        <w:spacing w:before="120"/>
        <w:rPr>
          <w:rFonts w:ascii="Arial" w:hAnsi="Arial" w:cs="Arial"/>
          <w:color w:val="000000"/>
          <w:sz w:val="20"/>
          <w:szCs w:val="20"/>
          <w:lang w:eastAsia="tr-TR"/>
        </w:rPr>
      </w:pPr>
      <w:r w:rsidRPr="00A552EB">
        <w:rPr>
          <w:rFonts w:ascii="Times New Roman" w:hAnsi="Times New Roman" w:cs="Times New Roman"/>
          <w:color w:val="000000"/>
          <w:sz w:val="24"/>
          <w:szCs w:val="24"/>
          <w:lang w:eastAsia="tr-TR"/>
        </w:rPr>
        <w:t> </w:t>
      </w:r>
    </w:p>
    <w:p w14:paraId="32127ECB" w14:textId="77777777" w:rsidR="00A552EB" w:rsidRPr="00A552EB" w:rsidRDefault="00A552EB" w:rsidP="00A552EB">
      <w:pPr>
        <w:spacing w:before="120"/>
        <w:jc w:val="center"/>
        <w:rPr>
          <w:rFonts w:ascii="Arial" w:hAnsi="Arial" w:cs="Arial"/>
          <w:color w:val="000000"/>
          <w:sz w:val="20"/>
          <w:szCs w:val="20"/>
          <w:lang w:eastAsia="tr-TR"/>
        </w:rPr>
      </w:pPr>
      <w:r w:rsidRPr="00A552EB">
        <w:rPr>
          <w:rFonts w:ascii="Times New Roman" w:hAnsi="Times New Roman" w:cs="Times New Roman"/>
          <w:b/>
          <w:bCs/>
          <w:color w:val="000000"/>
          <w:sz w:val="24"/>
          <w:szCs w:val="24"/>
          <w:lang w:eastAsia="tr-TR"/>
        </w:rPr>
        <w:t xml:space="preserve">29.01.2026 / </w:t>
      </w:r>
      <w:proofErr w:type="gramStart"/>
      <w:r w:rsidRPr="00A552EB">
        <w:rPr>
          <w:rFonts w:ascii="Times New Roman" w:hAnsi="Times New Roman" w:cs="Times New Roman"/>
          <w:b/>
          <w:bCs/>
          <w:color w:val="000000"/>
          <w:sz w:val="24"/>
          <w:szCs w:val="24"/>
          <w:lang w:eastAsia="tr-TR"/>
        </w:rPr>
        <w:t>117017151</w:t>
      </w:r>
      <w:proofErr w:type="gramEnd"/>
    </w:p>
    <w:p w14:paraId="0A96FFAD" w14:textId="77777777" w:rsidR="00A552EB" w:rsidRPr="00A552EB" w:rsidRDefault="00A552EB" w:rsidP="00A552EB">
      <w:pPr>
        <w:spacing w:before="120"/>
        <w:jc w:val="center"/>
        <w:rPr>
          <w:rFonts w:ascii="Arial" w:hAnsi="Arial" w:cs="Arial"/>
          <w:color w:val="000000"/>
          <w:sz w:val="20"/>
          <w:szCs w:val="20"/>
          <w:lang w:eastAsia="tr-TR"/>
        </w:rPr>
      </w:pPr>
      <w:r w:rsidRPr="00A552EB">
        <w:rPr>
          <w:rFonts w:ascii="Times New Roman" w:hAnsi="Times New Roman" w:cs="Times New Roman"/>
          <w:b/>
          <w:bCs/>
          <w:color w:val="000000"/>
          <w:sz w:val="24"/>
          <w:szCs w:val="24"/>
          <w:lang w:eastAsia="tr-TR"/>
        </w:rPr>
        <w:t>DAĞITIM YERLERİNE</w:t>
      </w:r>
    </w:p>
    <w:p w14:paraId="5DDB3FBA" w14:textId="77777777" w:rsidR="00A552EB" w:rsidRPr="00A552EB" w:rsidRDefault="00A552EB" w:rsidP="00A552EB">
      <w:pPr>
        <w:spacing w:before="120"/>
        <w:rPr>
          <w:rFonts w:ascii="Arial" w:hAnsi="Arial" w:cs="Arial"/>
          <w:color w:val="000000"/>
          <w:sz w:val="20"/>
          <w:szCs w:val="20"/>
          <w:lang w:eastAsia="tr-TR"/>
        </w:rPr>
      </w:pPr>
      <w:r w:rsidRPr="00A552EB">
        <w:rPr>
          <w:rFonts w:ascii="Times New Roman" w:hAnsi="Times New Roman" w:cs="Times New Roman"/>
          <w:color w:val="000000"/>
          <w:sz w:val="24"/>
          <w:szCs w:val="24"/>
          <w:lang w:eastAsia="tr-TR"/>
        </w:rPr>
        <w:t> </w:t>
      </w:r>
    </w:p>
    <w:p w14:paraId="3F289F08" w14:textId="77777777" w:rsidR="00A552EB" w:rsidRPr="00A552EB" w:rsidRDefault="00A552EB" w:rsidP="00A552EB">
      <w:pPr>
        <w:spacing w:before="120"/>
        <w:rPr>
          <w:rFonts w:ascii="Arial" w:hAnsi="Arial" w:cs="Arial"/>
          <w:color w:val="000000"/>
          <w:sz w:val="20"/>
          <w:szCs w:val="20"/>
          <w:lang w:eastAsia="tr-TR"/>
        </w:rPr>
      </w:pPr>
      <w:r w:rsidRPr="00A552EB">
        <w:rPr>
          <w:rFonts w:ascii="Times New Roman" w:hAnsi="Times New Roman" w:cs="Times New Roman"/>
          <w:color w:val="000000"/>
          <w:sz w:val="24"/>
          <w:szCs w:val="24"/>
          <w:lang w:eastAsia="tr-TR"/>
        </w:rPr>
        <w:t> </w:t>
      </w:r>
    </w:p>
    <w:p w14:paraId="1469D54B" w14:textId="77777777" w:rsidR="00A552EB" w:rsidRPr="00A552EB" w:rsidRDefault="00A552EB" w:rsidP="00A552EB">
      <w:pPr>
        <w:spacing w:before="120"/>
        <w:ind w:firstLine="709"/>
        <w:jc w:val="both"/>
        <w:rPr>
          <w:rFonts w:ascii="Arial" w:hAnsi="Arial" w:cs="Arial"/>
          <w:color w:val="000000"/>
          <w:sz w:val="20"/>
          <w:szCs w:val="20"/>
          <w:lang w:eastAsia="tr-TR"/>
        </w:rPr>
      </w:pPr>
      <w:r w:rsidRPr="00A552EB">
        <w:rPr>
          <w:rFonts w:ascii="Times New Roman" w:hAnsi="Times New Roman" w:cs="Times New Roman"/>
          <w:color w:val="000000"/>
          <w:sz w:val="24"/>
          <w:szCs w:val="24"/>
          <w:lang w:eastAsia="tr-TR"/>
        </w:rPr>
        <w:t>Bilindiği üzere, Türk Gümrük Tarife Cetvelinde </w:t>
      </w:r>
      <w:r w:rsidRPr="00A552EB">
        <w:rPr>
          <w:rFonts w:ascii="Times New Roman" w:hAnsi="Times New Roman" w:cs="Times New Roman"/>
          <w:i/>
          <w:iCs/>
          <w:color w:val="000000"/>
          <w:sz w:val="24"/>
          <w:szCs w:val="24"/>
          <w:lang w:eastAsia="tr-TR"/>
        </w:rPr>
        <w:t>“elektrikli araçlar için şarj istasyonları”</w:t>
      </w:r>
      <w:r w:rsidRPr="00A552EB">
        <w:rPr>
          <w:rFonts w:ascii="Times New Roman" w:hAnsi="Times New Roman" w:cs="Times New Roman"/>
          <w:color w:val="000000"/>
          <w:sz w:val="24"/>
          <w:szCs w:val="24"/>
          <w:lang w:eastAsia="tr-TR"/>
        </w:rPr>
        <w:t> özelliklerine göre ismen 85.04 tarife pozisyonu altında sınıflandırılmakta olup, yalnızca elektriğin kontrol ve dağıtımına mahsus elektrikli araç şarj istasyonları ise 85.37 tarife pozisyonunda sınıflandırılmaktadır.</w:t>
      </w:r>
    </w:p>
    <w:p w14:paraId="3B285A7D" w14:textId="77777777" w:rsidR="00A552EB" w:rsidRPr="00A552EB" w:rsidRDefault="00A552EB" w:rsidP="00A552EB">
      <w:pPr>
        <w:spacing w:before="120"/>
        <w:ind w:firstLine="709"/>
        <w:jc w:val="both"/>
        <w:rPr>
          <w:rFonts w:ascii="Arial" w:hAnsi="Arial" w:cs="Arial"/>
          <w:color w:val="000000"/>
          <w:sz w:val="20"/>
          <w:szCs w:val="20"/>
          <w:lang w:eastAsia="tr-TR"/>
        </w:rPr>
      </w:pPr>
      <w:r w:rsidRPr="00A552EB">
        <w:rPr>
          <w:rFonts w:ascii="Times New Roman" w:hAnsi="Times New Roman" w:cs="Times New Roman"/>
          <w:color w:val="000000"/>
          <w:sz w:val="24"/>
          <w:szCs w:val="24"/>
          <w:lang w:eastAsia="tr-TR"/>
        </w:rPr>
        <w:t>Bununla birlikte, Bakanlığımıza intikal eden muhtelif tarihli talepler incelendiğinde, yerleşik, sabit ve altyapı gerektiren şarj istasyonlarına kıyasla taşınabilir yapıda, daha düşük akım ve voltaj değerine sahip, kablo üzerinde kontrol ve koruma ünitesi ihtiva eden elektrikli araç şarj cihazlarının tarife sınıflandırması noktasında tereddüt yaşanabildiği müşahede edilmiştir.</w:t>
      </w:r>
    </w:p>
    <w:p w14:paraId="162448C0" w14:textId="77777777" w:rsidR="00A552EB" w:rsidRPr="00A552EB" w:rsidRDefault="00A552EB" w:rsidP="00A552EB">
      <w:pPr>
        <w:spacing w:before="120"/>
        <w:ind w:firstLine="709"/>
        <w:jc w:val="both"/>
        <w:rPr>
          <w:rFonts w:ascii="Arial" w:hAnsi="Arial" w:cs="Arial"/>
          <w:color w:val="000000"/>
          <w:sz w:val="20"/>
          <w:szCs w:val="20"/>
          <w:lang w:eastAsia="tr-TR"/>
        </w:rPr>
      </w:pPr>
      <w:r w:rsidRPr="00A552EB">
        <w:rPr>
          <w:rFonts w:ascii="Times New Roman" w:hAnsi="Times New Roman" w:cs="Times New Roman"/>
          <w:color w:val="000000"/>
          <w:sz w:val="24"/>
          <w:szCs w:val="24"/>
          <w:lang w:eastAsia="tr-TR"/>
        </w:rPr>
        <w:t xml:space="preserve">Bu kapsamda, sabit elektrikli araç şarj istasyonları ile taşınabilir nitelikte elektrikli araç şarj cihazlarının gerek fiziki gerek elektronik özellikleri dikkate alınarak bir ayrım kriterinin ortaya konulması ihtiyacı </w:t>
      </w:r>
      <w:proofErr w:type="gramStart"/>
      <w:r w:rsidRPr="00A552EB">
        <w:rPr>
          <w:rFonts w:ascii="Times New Roman" w:hAnsi="Times New Roman" w:cs="Times New Roman"/>
          <w:color w:val="000000"/>
          <w:sz w:val="24"/>
          <w:szCs w:val="24"/>
          <w:lang w:eastAsia="tr-TR"/>
        </w:rPr>
        <w:t>hasıl</w:t>
      </w:r>
      <w:proofErr w:type="gramEnd"/>
      <w:r w:rsidRPr="00A552EB">
        <w:rPr>
          <w:rFonts w:ascii="Times New Roman" w:hAnsi="Times New Roman" w:cs="Times New Roman"/>
          <w:color w:val="000000"/>
          <w:sz w:val="24"/>
          <w:szCs w:val="24"/>
          <w:lang w:eastAsia="tr-TR"/>
        </w:rPr>
        <w:t xml:space="preserve"> olmuştur.</w:t>
      </w:r>
    </w:p>
    <w:p w14:paraId="0907B157" w14:textId="77777777" w:rsidR="00A552EB" w:rsidRPr="00A552EB" w:rsidRDefault="00A552EB" w:rsidP="00A552EB">
      <w:pPr>
        <w:spacing w:before="120"/>
        <w:ind w:firstLine="709"/>
        <w:jc w:val="both"/>
        <w:rPr>
          <w:rFonts w:ascii="Arial" w:hAnsi="Arial" w:cs="Arial"/>
          <w:color w:val="000000"/>
          <w:sz w:val="20"/>
          <w:szCs w:val="20"/>
          <w:lang w:eastAsia="tr-TR"/>
        </w:rPr>
      </w:pPr>
      <w:r w:rsidRPr="00A552EB">
        <w:rPr>
          <w:rFonts w:ascii="Times New Roman" w:hAnsi="Times New Roman" w:cs="Times New Roman"/>
          <w:color w:val="000000"/>
          <w:sz w:val="24"/>
          <w:szCs w:val="24"/>
          <w:lang w:eastAsia="tr-TR"/>
        </w:rPr>
        <w:t>Konuya ilişkin olarak yapılan araştırmalar neticesinde araç şarj istasyonları ve cihazlarına ilişkin Uluslararası Elektroteknik Komisyonu </w:t>
      </w:r>
      <w:r w:rsidRPr="00A552EB">
        <w:rPr>
          <w:rFonts w:ascii="Times New Roman" w:hAnsi="Times New Roman" w:cs="Times New Roman"/>
          <w:i/>
          <w:iCs/>
          <w:color w:val="000000"/>
          <w:sz w:val="24"/>
          <w:szCs w:val="24"/>
          <w:lang w:eastAsia="tr-TR"/>
        </w:rPr>
        <w:t xml:space="preserve">(International </w:t>
      </w:r>
      <w:proofErr w:type="spellStart"/>
      <w:r w:rsidRPr="00A552EB">
        <w:rPr>
          <w:rFonts w:ascii="Times New Roman" w:hAnsi="Times New Roman" w:cs="Times New Roman"/>
          <w:i/>
          <w:iCs/>
          <w:color w:val="000000"/>
          <w:sz w:val="24"/>
          <w:szCs w:val="24"/>
          <w:lang w:eastAsia="tr-TR"/>
        </w:rPr>
        <w:t>Electrotechnical</w:t>
      </w:r>
      <w:proofErr w:type="spellEnd"/>
      <w:r w:rsidRPr="00A552EB">
        <w:rPr>
          <w:rFonts w:ascii="Times New Roman" w:hAnsi="Times New Roman" w:cs="Times New Roman"/>
          <w:i/>
          <w:iCs/>
          <w:color w:val="000000"/>
          <w:sz w:val="24"/>
          <w:szCs w:val="24"/>
          <w:lang w:eastAsia="tr-TR"/>
        </w:rPr>
        <w:t xml:space="preserve"> </w:t>
      </w:r>
      <w:proofErr w:type="spellStart"/>
      <w:r w:rsidRPr="00A552EB">
        <w:rPr>
          <w:rFonts w:ascii="Times New Roman" w:hAnsi="Times New Roman" w:cs="Times New Roman"/>
          <w:i/>
          <w:iCs/>
          <w:color w:val="000000"/>
          <w:sz w:val="24"/>
          <w:szCs w:val="24"/>
          <w:lang w:eastAsia="tr-TR"/>
        </w:rPr>
        <w:t>Commission</w:t>
      </w:r>
      <w:proofErr w:type="spellEnd"/>
      <w:r w:rsidRPr="00A552EB">
        <w:rPr>
          <w:rFonts w:ascii="Times New Roman" w:hAnsi="Times New Roman" w:cs="Times New Roman"/>
          <w:i/>
          <w:iCs/>
          <w:color w:val="000000"/>
          <w:sz w:val="24"/>
          <w:szCs w:val="24"/>
          <w:lang w:eastAsia="tr-TR"/>
        </w:rPr>
        <w:t>-ICE) </w:t>
      </w:r>
      <w:r w:rsidRPr="00A552EB">
        <w:rPr>
          <w:rFonts w:ascii="Times New Roman" w:hAnsi="Times New Roman" w:cs="Times New Roman"/>
          <w:color w:val="000000"/>
          <w:sz w:val="24"/>
          <w:szCs w:val="24"/>
          <w:lang w:eastAsia="tr-TR"/>
        </w:rPr>
        <w:t>tarafından belirlenen </w:t>
      </w:r>
      <w:r w:rsidRPr="00A552EB">
        <w:rPr>
          <w:rFonts w:ascii="Times New Roman" w:hAnsi="Times New Roman" w:cs="Times New Roman"/>
          <w:i/>
          <w:iCs/>
          <w:color w:val="000000"/>
          <w:sz w:val="24"/>
          <w:szCs w:val="24"/>
          <w:lang w:eastAsia="tr-TR"/>
        </w:rPr>
        <w:t>“IEC 61851” </w:t>
      </w:r>
      <w:r w:rsidRPr="00A552EB">
        <w:rPr>
          <w:rFonts w:ascii="Times New Roman" w:hAnsi="Times New Roman" w:cs="Times New Roman"/>
          <w:color w:val="000000"/>
          <w:sz w:val="24"/>
          <w:szCs w:val="24"/>
          <w:lang w:eastAsia="tr-TR"/>
        </w:rPr>
        <w:t>ve </w:t>
      </w:r>
      <w:r w:rsidRPr="00A552EB">
        <w:rPr>
          <w:rFonts w:ascii="Times New Roman" w:hAnsi="Times New Roman" w:cs="Times New Roman"/>
          <w:i/>
          <w:iCs/>
          <w:color w:val="000000"/>
          <w:sz w:val="24"/>
          <w:szCs w:val="24"/>
          <w:lang w:eastAsia="tr-TR"/>
        </w:rPr>
        <w:t>“IEC 62752” </w:t>
      </w:r>
      <w:r w:rsidRPr="00A552EB">
        <w:rPr>
          <w:rFonts w:ascii="Times New Roman" w:hAnsi="Times New Roman" w:cs="Times New Roman"/>
          <w:color w:val="000000"/>
          <w:sz w:val="24"/>
          <w:szCs w:val="24"/>
          <w:lang w:eastAsia="tr-TR"/>
        </w:rPr>
        <w:t>numaralı standartların bulunduğu tespit edilmiştir.</w:t>
      </w:r>
    </w:p>
    <w:p w14:paraId="072B03F1" w14:textId="77777777" w:rsidR="00A552EB" w:rsidRPr="00A552EB" w:rsidRDefault="00A552EB" w:rsidP="00A552EB">
      <w:pPr>
        <w:spacing w:before="120"/>
        <w:ind w:firstLine="709"/>
        <w:jc w:val="both"/>
        <w:rPr>
          <w:rFonts w:ascii="Arial" w:hAnsi="Arial" w:cs="Arial"/>
          <w:color w:val="000000"/>
          <w:sz w:val="20"/>
          <w:szCs w:val="20"/>
          <w:lang w:eastAsia="tr-TR"/>
        </w:rPr>
      </w:pPr>
      <w:r w:rsidRPr="00A552EB">
        <w:rPr>
          <w:rFonts w:ascii="Times New Roman" w:hAnsi="Times New Roman" w:cs="Times New Roman"/>
          <w:color w:val="000000"/>
          <w:sz w:val="24"/>
          <w:szCs w:val="24"/>
          <w:lang w:eastAsia="tr-TR"/>
        </w:rPr>
        <w:t xml:space="preserve">Söz konusu standartlar kapsamında şarj istasyonları ile taşınabilir şarj cihazlarına ilişkin hangi şekilde somut ve objektif bir ayrım </w:t>
      </w:r>
      <w:proofErr w:type="gramStart"/>
      <w:r w:rsidRPr="00A552EB">
        <w:rPr>
          <w:rFonts w:ascii="Times New Roman" w:hAnsi="Times New Roman" w:cs="Times New Roman"/>
          <w:color w:val="000000"/>
          <w:sz w:val="24"/>
          <w:szCs w:val="24"/>
          <w:lang w:eastAsia="tr-TR"/>
        </w:rPr>
        <w:t>kriteri</w:t>
      </w:r>
      <w:proofErr w:type="gramEnd"/>
      <w:r w:rsidRPr="00A552EB">
        <w:rPr>
          <w:rFonts w:ascii="Times New Roman" w:hAnsi="Times New Roman" w:cs="Times New Roman"/>
          <w:color w:val="000000"/>
          <w:sz w:val="24"/>
          <w:szCs w:val="24"/>
          <w:lang w:eastAsia="tr-TR"/>
        </w:rPr>
        <w:t xml:space="preserve"> belirlenebileceği ve bu kriterlerin gümrük idarelerinde kolay bir şekilde nasıl tespit edilebileceğine yönelik Türk </w:t>
      </w:r>
      <w:proofErr w:type="spellStart"/>
      <w:r w:rsidRPr="00A552EB">
        <w:rPr>
          <w:rFonts w:ascii="Times New Roman" w:hAnsi="Times New Roman" w:cs="Times New Roman"/>
          <w:color w:val="000000"/>
          <w:sz w:val="24"/>
          <w:szCs w:val="24"/>
          <w:lang w:eastAsia="tr-TR"/>
        </w:rPr>
        <w:t>Standardları</w:t>
      </w:r>
      <w:proofErr w:type="spellEnd"/>
      <w:r w:rsidRPr="00A552EB">
        <w:rPr>
          <w:rFonts w:ascii="Times New Roman" w:hAnsi="Times New Roman" w:cs="Times New Roman"/>
          <w:color w:val="000000"/>
          <w:sz w:val="24"/>
          <w:szCs w:val="24"/>
          <w:lang w:eastAsia="tr-TR"/>
        </w:rPr>
        <w:t xml:space="preserve"> Enstitüsü görüşlerine başvurulmuştur.</w:t>
      </w:r>
    </w:p>
    <w:p w14:paraId="1842E3E9" w14:textId="77777777" w:rsidR="00A552EB" w:rsidRPr="00A552EB" w:rsidRDefault="00A552EB" w:rsidP="00A552EB">
      <w:pPr>
        <w:spacing w:before="120"/>
        <w:ind w:firstLine="709"/>
        <w:jc w:val="both"/>
        <w:rPr>
          <w:rFonts w:ascii="Arial" w:hAnsi="Arial" w:cs="Arial"/>
          <w:color w:val="000000"/>
          <w:sz w:val="20"/>
          <w:szCs w:val="20"/>
          <w:lang w:eastAsia="tr-TR"/>
        </w:rPr>
      </w:pPr>
      <w:r w:rsidRPr="00A552EB">
        <w:rPr>
          <w:rFonts w:ascii="Times New Roman" w:hAnsi="Times New Roman" w:cs="Times New Roman"/>
          <w:color w:val="000000"/>
          <w:sz w:val="24"/>
          <w:szCs w:val="24"/>
          <w:lang w:eastAsia="tr-TR"/>
        </w:rPr>
        <w:t>Anılan Kurumdan alınan ve bir örneği ilişikte gönderilen 03.11.2025 tarih ve 246206 sayılı cevabi yazıda özetle, </w:t>
      </w:r>
      <w:r w:rsidRPr="00A552EB">
        <w:rPr>
          <w:rFonts w:ascii="Times New Roman" w:hAnsi="Times New Roman" w:cs="Times New Roman"/>
          <w:i/>
          <w:iCs/>
          <w:color w:val="000000"/>
          <w:sz w:val="24"/>
          <w:szCs w:val="24"/>
          <w:lang w:eastAsia="tr-TR"/>
        </w:rPr>
        <w:t>“IEC 61851” </w:t>
      </w:r>
      <w:r w:rsidRPr="00A552EB">
        <w:rPr>
          <w:rFonts w:ascii="Times New Roman" w:hAnsi="Times New Roman" w:cs="Times New Roman"/>
          <w:color w:val="000000"/>
          <w:sz w:val="24"/>
          <w:szCs w:val="24"/>
          <w:lang w:eastAsia="tr-TR"/>
        </w:rPr>
        <w:t xml:space="preserve">standardının, dört farklı şarj </w:t>
      </w:r>
      <w:proofErr w:type="spellStart"/>
      <w:r w:rsidRPr="00A552EB">
        <w:rPr>
          <w:rFonts w:ascii="Times New Roman" w:hAnsi="Times New Roman" w:cs="Times New Roman"/>
          <w:color w:val="000000"/>
          <w:sz w:val="24"/>
          <w:szCs w:val="24"/>
          <w:lang w:eastAsia="tr-TR"/>
        </w:rPr>
        <w:t>modunu</w:t>
      </w:r>
      <w:proofErr w:type="spellEnd"/>
      <w:r w:rsidRPr="00A552EB">
        <w:rPr>
          <w:rFonts w:ascii="Times New Roman" w:hAnsi="Times New Roman" w:cs="Times New Roman"/>
          <w:color w:val="000000"/>
          <w:sz w:val="24"/>
          <w:szCs w:val="24"/>
          <w:lang w:eastAsia="tr-TR"/>
        </w:rPr>
        <w:t xml:space="preserve"> tanımladığı, </w:t>
      </w:r>
      <w:proofErr w:type="spellStart"/>
      <w:r w:rsidRPr="00A552EB">
        <w:rPr>
          <w:rFonts w:ascii="Times New Roman" w:hAnsi="Times New Roman" w:cs="Times New Roman"/>
          <w:color w:val="000000"/>
          <w:sz w:val="24"/>
          <w:szCs w:val="24"/>
          <w:lang w:eastAsia="tr-TR"/>
        </w:rPr>
        <w:t>Mode</w:t>
      </w:r>
      <w:proofErr w:type="spellEnd"/>
      <w:r w:rsidRPr="00A552EB">
        <w:rPr>
          <w:rFonts w:ascii="Times New Roman" w:hAnsi="Times New Roman" w:cs="Times New Roman"/>
          <w:color w:val="000000"/>
          <w:sz w:val="24"/>
          <w:szCs w:val="24"/>
          <w:lang w:eastAsia="tr-TR"/>
        </w:rPr>
        <w:t xml:space="preserve"> 1’de basit priz bağlantısı bulunduğu ve herhangi bir kontrol veya koruma fonksiyonunun olmadığı,</w:t>
      </w:r>
    </w:p>
    <w:p w14:paraId="592E0D54" w14:textId="77777777" w:rsidR="00A552EB" w:rsidRPr="00A552EB" w:rsidRDefault="00A552EB" w:rsidP="00A552EB">
      <w:pPr>
        <w:spacing w:before="120"/>
        <w:ind w:firstLine="709"/>
        <w:jc w:val="both"/>
        <w:rPr>
          <w:rFonts w:ascii="Arial" w:hAnsi="Arial" w:cs="Arial"/>
          <w:color w:val="000000"/>
          <w:sz w:val="20"/>
          <w:szCs w:val="20"/>
          <w:lang w:eastAsia="tr-TR"/>
        </w:rPr>
      </w:pPr>
      <w:proofErr w:type="spellStart"/>
      <w:r w:rsidRPr="00A552EB">
        <w:rPr>
          <w:rFonts w:ascii="Times New Roman" w:hAnsi="Times New Roman" w:cs="Times New Roman"/>
          <w:b/>
          <w:bCs/>
          <w:color w:val="000000"/>
          <w:sz w:val="24"/>
          <w:szCs w:val="24"/>
          <w:lang w:eastAsia="tr-TR"/>
        </w:rPr>
        <w:t>Mode</w:t>
      </w:r>
      <w:proofErr w:type="spellEnd"/>
      <w:r w:rsidRPr="00A552EB">
        <w:rPr>
          <w:rFonts w:ascii="Times New Roman" w:hAnsi="Times New Roman" w:cs="Times New Roman"/>
          <w:b/>
          <w:bCs/>
          <w:color w:val="000000"/>
          <w:sz w:val="24"/>
          <w:szCs w:val="24"/>
          <w:lang w:eastAsia="tr-TR"/>
        </w:rPr>
        <w:t xml:space="preserve"> 2</w:t>
      </w:r>
      <w:r w:rsidRPr="00A552EB">
        <w:rPr>
          <w:rFonts w:ascii="Times New Roman" w:hAnsi="Times New Roman" w:cs="Times New Roman"/>
          <w:color w:val="000000"/>
          <w:sz w:val="24"/>
          <w:szCs w:val="24"/>
          <w:lang w:eastAsia="tr-TR"/>
        </w:rPr>
        <w:t>’de, kablo üzerinde IC-CPD </w:t>
      </w:r>
      <w:r w:rsidRPr="00A552EB">
        <w:rPr>
          <w:rFonts w:ascii="Times New Roman" w:hAnsi="Times New Roman" w:cs="Times New Roman"/>
          <w:i/>
          <w:iCs/>
          <w:color w:val="000000"/>
          <w:sz w:val="24"/>
          <w:szCs w:val="24"/>
          <w:lang w:eastAsia="tr-TR"/>
        </w:rPr>
        <w:t>(</w:t>
      </w:r>
      <w:proofErr w:type="spellStart"/>
      <w:r w:rsidRPr="00A552EB">
        <w:rPr>
          <w:rFonts w:ascii="Times New Roman" w:hAnsi="Times New Roman" w:cs="Times New Roman"/>
          <w:i/>
          <w:iCs/>
          <w:color w:val="000000"/>
          <w:sz w:val="24"/>
          <w:szCs w:val="24"/>
          <w:lang w:eastAsia="tr-TR"/>
        </w:rPr>
        <w:t>In-cable</w:t>
      </w:r>
      <w:proofErr w:type="spellEnd"/>
      <w:r w:rsidRPr="00A552EB">
        <w:rPr>
          <w:rFonts w:ascii="Times New Roman" w:hAnsi="Times New Roman" w:cs="Times New Roman"/>
          <w:i/>
          <w:iCs/>
          <w:color w:val="000000"/>
          <w:sz w:val="24"/>
          <w:szCs w:val="24"/>
          <w:lang w:eastAsia="tr-TR"/>
        </w:rPr>
        <w:t xml:space="preserve"> Control </w:t>
      </w:r>
      <w:proofErr w:type="spellStart"/>
      <w:r w:rsidRPr="00A552EB">
        <w:rPr>
          <w:rFonts w:ascii="Times New Roman" w:hAnsi="Times New Roman" w:cs="Times New Roman"/>
          <w:i/>
          <w:iCs/>
          <w:color w:val="000000"/>
          <w:sz w:val="24"/>
          <w:szCs w:val="24"/>
          <w:lang w:eastAsia="tr-TR"/>
        </w:rPr>
        <w:t>and</w:t>
      </w:r>
      <w:proofErr w:type="spellEnd"/>
      <w:r w:rsidRPr="00A552EB">
        <w:rPr>
          <w:rFonts w:ascii="Times New Roman" w:hAnsi="Times New Roman" w:cs="Times New Roman"/>
          <w:i/>
          <w:iCs/>
          <w:color w:val="000000"/>
          <w:sz w:val="24"/>
          <w:szCs w:val="24"/>
          <w:lang w:eastAsia="tr-TR"/>
        </w:rPr>
        <w:t xml:space="preserve"> </w:t>
      </w:r>
      <w:proofErr w:type="spellStart"/>
      <w:r w:rsidRPr="00A552EB">
        <w:rPr>
          <w:rFonts w:ascii="Times New Roman" w:hAnsi="Times New Roman" w:cs="Times New Roman"/>
          <w:i/>
          <w:iCs/>
          <w:color w:val="000000"/>
          <w:sz w:val="24"/>
          <w:szCs w:val="24"/>
          <w:lang w:eastAsia="tr-TR"/>
        </w:rPr>
        <w:t>Protection</w:t>
      </w:r>
      <w:proofErr w:type="spellEnd"/>
      <w:r w:rsidRPr="00A552EB">
        <w:rPr>
          <w:rFonts w:ascii="Times New Roman" w:hAnsi="Times New Roman" w:cs="Times New Roman"/>
          <w:i/>
          <w:iCs/>
          <w:color w:val="000000"/>
          <w:sz w:val="24"/>
          <w:szCs w:val="24"/>
          <w:lang w:eastAsia="tr-TR"/>
        </w:rPr>
        <w:t xml:space="preserve"> Device-Kablo Üzerinde Bir Kontrol ve Koruma Ünitesi Bulunan) </w:t>
      </w:r>
      <w:proofErr w:type="gramStart"/>
      <w:r w:rsidRPr="00A552EB">
        <w:rPr>
          <w:rFonts w:ascii="Times New Roman" w:hAnsi="Times New Roman" w:cs="Times New Roman"/>
          <w:color w:val="000000"/>
          <w:sz w:val="24"/>
          <w:szCs w:val="24"/>
          <w:lang w:eastAsia="tr-TR"/>
        </w:rPr>
        <w:t>modülünün</w:t>
      </w:r>
      <w:proofErr w:type="gramEnd"/>
      <w:r w:rsidRPr="00A552EB">
        <w:rPr>
          <w:rFonts w:ascii="Times New Roman" w:hAnsi="Times New Roman" w:cs="Times New Roman"/>
          <w:color w:val="000000"/>
          <w:sz w:val="24"/>
          <w:szCs w:val="24"/>
          <w:lang w:eastAsia="tr-TR"/>
        </w:rPr>
        <w:t xml:space="preserve"> bulunduğu, fişli bağlantıya sahip </w:t>
      </w:r>
      <w:r w:rsidRPr="00A552EB">
        <w:rPr>
          <w:rFonts w:ascii="Times New Roman" w:hAnsi="Times New Roman" w:cs="Times New Roman"/>
          <w:b/>
          <w:bCs/>
          <w:color w:val="000000"/>
          <w:sz w:val="24"/>
          <w:szCs w:val="24"/>
          <w:lang w:eastAsia="tr-TR"/>
        </w:rPr>
        <w:t>taşınabilir sistemleri ifade ettiği</w:t>
      </w:r>
      <w:r w:rsidRPr="00A552EB">
        <w:rPr>
          <w:rFonts w:ascii="Times New Roman" w:hAnsi="Times New Roman" w:cs="Times New Roman"/>
          <w:color w:val="000000"/>
          <w:sz w:val="24"/>
          <w:szCs w:val="24"/>
          <w:lang w:eastAsia="tr-TR"/>
        </w:rPr>
        <w:t>,</w:t>
      </w:r>
    </w:p>
    <w:p w14:paraId="56C22562" w14:textId="77777777" w:rsidR="00A552EB" w:rsidRPr="00A552EB" w:rsidRDefault="00A552EB" w:rsidP="00A552EB">
      <w:pPr>
        <w:spacing w:before="120"/>
        <w:ind w:firstLine="709"/>
        <w:jc w:val="both"/>
        <w:rPr>
          <w:rFonts w:ascii="Arial" w:hAnsi="Arial" w:cs="Arial"/>
          <w:color w:val="000000"/>
          <w:sz w:val="20"/>
          <w:szCs w:val="20"/>
          <w:lang w:eastAsia="tr-TR"/>
        </w:rPr>
      </w:pPr>
      <w:proofErr w:type="spellStart"/>
      <w:r w:rsidRPr="00A552EB">
        <w:rPr>
          <w:rFonts w:ascii="Times New Roman" w:hAnsi="Times New Roman" w:cs="Times New Roman"/>
          <w:b/>
          <w:bCs/>
          <w:color w:val="000000"/>
          <w:sz w:val="24"/>
          <w:szCs w:val="24"/>
          <w:lang w:eastAsia="tr-TR"/>
        </w:rPr>
        <w:t>Mode</w:t>
      </w:r>
      <w:proofErr w:type="spellEnd"/>
      <w:r w:rsidRPr="00A552EB">
        <w:rPr>
          <w:rFonts w:ascii="Times New Roman" w:hAnsi="Times New Roman" w:cs="Times New Roman"/>
          <w:b/>
          <w:bCs/>
          <w:color w:val="000000"/>
          <w:sz w:val="24"/>
          <w:szCs w:val="24"/>
          <w:lang w:eastAsia="tr-TR"/>
        </w:rPr>
        <w:t xml:space="preserve"> 3</w:t>
      </w:r>
      <w:r w:rsidRPr="00A552EB">
        <w:rPr>
          <w:rFonts w:ascii="Times New Roman" w:hAnsi="Times New Roman" w:cs="Times New Roman"/>
          <w:color w:val="000000"/>
          <w:sz w:val="24"/>
          <w:szCs w:val="24"/>
          <w:lang w:eastAsia="tr-TR"/>
        </w:rPr>
        <w:t>’ün, araç dışı sabit istasyonları kapsadığı ve bu sistemlerin </w:t>
      </w:r>
      <w:r w:rsidRPr="00A552EB">
        <w:rPr>
          <w:rFonts w:ascii="Times New Roman" w:hAnsi="Times New Roman" w:cs="Times New Roman"/>
          <w:b/>
          <w:bCs/>
          <w:color w:val="000000"/>
          <w:sz w:val="24"/>
          <w:szCs w:val="24"/>
          <w:lang w:eastAsia="tr-TR"/>
        </w:rPr>
        <w:t>kalıcı tesisatla bağlantılı </w:t>
      </w:r>
      <w:r w:rsidRPr="00A552EB">
        <w:rPr>
          <w:rFonts w:ascii="Times New Roman" w:hAnsi="Times New Roman" w:cs="Times New Roman"/>
          <w:color w:val="000000"/>
          <w:sz w:val="24"/>
          <w:szCs w:val="24"/>
          <w:lang w:eastAsia="tr-TR"/>
        </w:rPr>
        <w:t>olduğu,</w:t>
      </w:r>
    </w:p>
    <w:p w14:paraId="6487F26B" w14:textId="77777777" w:rsidR="00A552EB" w:rsidRDefault="00A552EB" w:rsidP="00A552EB">
      <w:pPr>
        <w:spacing w:before="120"/>
        <w:ind w:firstLine="709"/>
        <w:jc w:val="both"/>
        <w:rPr>
          <w:rFonts w:ascii="Times New Roman" w:hAnsi="Times New Roman" w:cs="Times New Roman"/>
          <w:b/>
          <w:bCs/>
          <w:color w:val="000000"/>
          <w:sz w:val="24"/>
          <w:szCs w:val="24"/>
          <w:lang w:eastAsia="tr-TR"/>
        </w:rPr>
      </w:pPr>
    </w:p>
    <w:p w14:paraId="4E6BD121" w14:textId="77777777" w:rsidR="00A552EB" w:rsidRDefault="00A552EB" w:rsidP="00A552EB">
      <w:pPr>
        <w:spacing w:before="120"/>
        <w:ind w:firstLine="709"/>
        <w:jc w:val="both"/>
        <w:rPr>
          <w:rFonts w:ascii="Times New Roman" w:hAnsi="Times New Roman" w:cs="Times New Roman"/>
          <w:b/>
          <w:bCs/>
          <w:color w:val="000000"/>
          <w:sz w:val="24"/>
          <w:szCs w:val="24"/>
          <w:lang w:eastAsia="tr-TR"/>
        </w:rPr>
      </w:pPr>
    </w:p>
    <w:p w14:paraId="71210095" w14:textId="77777777" w:rsidR="00A552EB" w:rsidRPr="00A552EB" w:rsidRDefault="00A552EB" w:rsidP="00A552EB">
      <w:pPr>
        <w:spacing w:before="120"/>
        <w:ind w:firstLine="709"/>
        <w:jc w:val="both"/>
        <w:rPr>
          <w:rFonts w:ascii="Arial" w:hAnsi="Arial" w:cs="Arial"/>
          <w:color w:val="000000"/>
          <w:sz w:val="20"/>
          <w:szCs w:val="20"/>
          <w:lang w:eastAsia="tr-TR"/>
        </w:rPr>
      </w:pPr>
      <w:proofErr w:type="spellStart"/>
      <w:r w:rsidRPr="00A552EB">
        <w:rPr>
          <w:rFonts w:ascii="Times New Roman" w:hAnsi="Times New Roman" w:cs="Times New Roman"/>
          <w:b/>
          <w:bCs/>
          <w:color w:val="000000"/>
          <w:sz w:val="24"/>
          <w:szCs w:val="24"/>
          <w:lang w:eastAsia="tr-TR"/>
        </w:rPr>
        <w:lastRenderedPageBreak/>
        <w:t>Mode</w:t>
      </w:r>
      <w:proofErr w:type="spellEnd"/>
      <w:r w:rsidRPr="00A552EB">
        <w:rPr>
          <w:rFonts w:ascii="Times New Roman" w:hAnsi="Times New Roman" w:cs="Times New Roman"/>
          <w:b/>
          <w:bCs/>
          <w:color w:val="000000"/>
          <w:sz w:val="24"/>
          <w:szCs w:val="24"/>
          <w:lang w:eastAsia="tr-TR"/>
        </w:rPr>
        <w:t xml:space="preserve"> 4</w:t>
      </w:r>
      <w:r w:rsidRPr="00A552EB">
        <w:rPr>
          <w:rFonts w:ascii="Times New Roman" w:hAnsi="Times New Roman" w:cs="Times New Roman"/>
          <w:color w:val="000000"/>
          <w:sz w:val="24"/>
          <w:szCs w:val="24"/>
          <w:lang w:eastAsia="tr-TR"/>
        </w:rPr>
        <w:t>’ün ise DC hızlı şarj istasyonlarını içerdiği ve </w:t>
      </w:r>
      <w:r w:rsidRPr="00A552EB">
        <w:rPr>
          <w:rFonts w:ascii="Times New Roman" w:hAnsi="Times New Roman" w:cs="Times New Roman"/>
          <w:b/>
          <w:bCs/>
          <w:color w:val="000000"/>
          <w:sz w:val="24"/>
          <w:szCs w:val="24"/>
          <w:lang w:eastAsia="tr-TR"/>
        </w:rPr>
        <w:t>daima sabit montajlı </w:t>
      </w:r>
      <w:r w:rsidRPr="00A552EB">
        <w:rPr>
          <w:rFonts w:ascii="Times New Roman" w:hAnsi="Times New Roman" w:cs="Times New Roman"/>
          <w:color w:val="000000"/>
          <w:sz w:val="24"/>
          <w:szCs w:val="24"/>
          <w:lang w:eastAsia="tr-TR"/>
        </w:rPr>
        <w:t>olduğu belirtilmiştir. Buna karşılık, </w:t>
      </w:r>
      <w:r w:rsidRPr="00A552EB">
        <w:rPr>
          <w:rFonts w:ascii="Times New Roman" w:hAnsi="Times New Roman" w:cs="Times New Roman"/>
          <w:i/>
          <w:iCs/>
          <w:color w:val="000000"/>
          <w:sz w:val="24"/>
          <w:szCs w:val="24"/>
          <w:lang w:eastAsia="tr-TR"/>
        </w:rPr>
        <w:t>“IEC 62752” </w:t>
      </w:r>
      <w:r w:rsidRPr="00A552EB">
        <w:rPr>
          <w:rFonts w:ascii="Times New Roman" w:hAnsi="Times New Roman" w:cs="Times New Roman"/>
          <w:color w:val="000000"/>
          <w:sz w:val="24"/>
          <w:szCs w:val="24"/>
          <w:lang w:eastAsia="tr-TR"/>
        </w:rPr>
        <w:t xml:space="preserve">standardının ise </w:t>
      </w:r>
      <w:proofErr w:type="spellStart"/>
      <w:r w:rsidRPr="00A552EB">
        <w:rPr>
          <w:rFonts w:ascii="Times New Roman" w:hAnsi="Times New Roman" w:cs="Times New Roman"/>
          <w:color w:val="000000"/>
          <w:sz w:val="24"/>
          <w:szCs w:val="24"/>
          <w:lang w:eastAsia="tr-TR"/>
        </w:rPr>
        <w:t>Mode</w:t>
      </w:r>
      <w:proofErr w:type="spellEnd"/>
      <w:r w:rsidRPr="00A552EB">
        <w:rPr>
          <w:rFonts w:ascii="Times New Roman" w:hAnsi="Times New Roman" w:cs="Times New Roman"/>
          <w:color w:val="000000"/>
          <w:sz w:val="24"/>
          <w:szCs w:val="24"/>
          <w:lang w:eastAsia="tr-TR"/>
        </w:rPr>
        <w:t xml:space="preserve"> 2 kapsamındaki taşınabilir IC-</w:t>
      </w:r>
      <w:proofErr w:type="spellStart"/>
      <w:r w:rsidRPr="00A552EB">
        <w:rPr>
          <w:rFonts w:ascii="Times New Roman" w:hAnsi="Times New Roman" w:cs="Times New Roman"/>
          <w:color w:val="000000"/>
          <w:sz w:val="24"/>
          <w:szCs w:val="24"/>
          <w:lang w:eastAsia="tr-TR"/>
        </w:rPr>
        <w:t>CPD’lerin</w:t>
      </w:r>
      <w:proofErr w:type="spellEnd"/>
      <w:r w:rsidRPr="00A552EB">
        <w:rPr>
          <w:rFonts w:ascii="Times New Roman" w:hAnsi="Times New Roman" w:cs="Times New Roman"/>
          <w:color w:val="000000"/>
          <w:sz w:val="24"/>
          <w:szCs w:val="24"/>
          <w:lang w:eastAsia="tr-TR"/>
        </w:rPr>
        <w:t xml:space="preserve"> teknik gereklerini, arıza akım koruma, sıcaklık algılama ve devre kesme fonksiyonlarını tanımladığı ifade edilmiştir. Gelinen aşamada, </w:t>
      </w:r>
      <w:r w:rsidRPr="00A552EB">
        <w:rPr>
          <w:rFonts w:ascii="Times New Roman" w:hAnsi="Times New Roman" w:cs="Times New Roman"/>
          <w:i/>
          <w:iCs/>
          <w:color w:val="000000"/>
          <w:sz w:val="24"/>
          <w:szCs w:val="24"/>
          <w:lang w:eastAsia="tr-TR"/>
        </w:rPr>
        <w:t>“</w:t>
      </w:r>
      <w:proofErr w:type="spellStart"/>
      <w:r w:rsidRPr="00A552EB">
        <w:rPr>
          <w:rFonts w:ascii="Times New Roman" w:hAnsi="Times New Roman" w:cs="Times New Roman"/>
          <w:i/>
          <w:iCs/>
          <w:color w:val="000000"/>
          <w:sz w:val="24"/>
          <w:szCs w:val="24"/>
          <w:lang w:eastAsia="tr-TR"/>
        </w:rPr>
        <w:t>Mode</w:t>
      </w:r>
      <w:proofErr w:type="spellEnd"/>
      <w:r w:rsidRPr="00A552EB">
        <w:rPr>
          <w:rFonts w:ascii="Times New Roman" w:hAnsi="Times New Roman" w:cs="Times New Roman"/>
          <w:i/>
          <w:iCs/>
          <w:color w:val="000000"/>
          <w:sz w:val="24"/>
          <w:szCs w:val="24"/>
          <w:lang w:eastAsia="tr-TR"/>
        </w:rPr>
        <w:t xml:space="preserve"> 2–IEC 62752” </w:t>
      </w:r>
      <w:r w:rsidRPr="00A552EB">
        <w:rPr>
          <w:rFonts w:ascii="Times New Roman" w:hAnsi="Times New Roman" w:cs="Times New Roman"/>
          <w:color w:val="000000"/>
          <w:sz w:val="24"/>
          <w:szCs w:val="24"/>
          <w:lang w:eastAsia="tr-TR"/>
        </w:rPr>
        <w:t>ibaresinin taşınabilir şarj cihazlarını, </w:t>
      </w:r>
      <w:r w:rsidRPr="00A552EB">
        <w:rPr>
          <w:rFonts w:ascii="Times New Roman" w:hAnsi="Times New Roman" w:cs="Times New Roman"/>
          <w:i/>
          <w:iCs/>
          <w:color w:val="000000"/>
          <w:sz w:val="24"/>
          <w:szCs w:val="24"/>
          <w:lang w:eastAsia="tr-TR"/>
        </w:rPr>
        <w:t>“</w:t>
      </w:r>
      <w:proofErr w:type="spellStart"/>
      <w:r w:rsidRPr="00A552EB">
        <w:rPr>
          <w:rFonts w:ascii="Times New Roman" w:hAnsi="Times New Roman" w:cs="Times New Roman"/>
          <w:i/>
          <w:iCs/>
          <w:color w:val="000000"/>
          <w:sz w:val="24"/>
          <w:szCs w:val="24"/>
          <w:lang w:eastAsia="tr-TR"/>
        </w:rPr>
        <w:t>Mode</w:t>
      </w:r>
      <w:proofErr w:type="spellEnd"/>
      <w:r w:rsidRPr="00A552EB">
        <w:rPr>
          <w:rFonts w:ascii="Times New Roman" w:hAnsi="Times New Roman" w:cs="Times New Roman"/>
          <w:i/>
          <w:iCs/>
          <w:color w:val="000000"/>
          <w:sz w:val="24"/>
          <w:szCs w:val="24"/>
          <w:lang w:eastAsia="tr-TR"/>
        </w:rPr>
        <w:t xml:space="preserve"> 3/4–IEC 61851” </w:t>
      </w:r>
      <w:r w:rsidRPr="00A552EB">
        <w:rPr>
          <w:rFonts w:ascii="Times New Roman" w:hAnsi="Times New Roman" w:cs="Times New Roman"/>
          <w:color w:val="000000"/>
          <w:sz w:val="24"/>
          <w:szCs w:val="24"/>
          <w:lang w:eastAsia="tr-TR"/>
        </w:rPr>
        <w:t>ibaresi ise sabit istasyonları açık bir şekilde tanımladığı vurgulanmıştır.</w:t>
      </w:r>
    </w:p>
    <w:p w14:paraId="1A20481F" w14:textId="77777777" w:rsidR="00A552EB" w:rsidRPr="00A552EB" w:rsidRDefault="00A552EB" w:rsidP="00A552EB">
      <w:pPr>
        <w:spacing w:before="120" w:after="120"/>
        <w:ind w:firstLine="709"/>
        <w:jc w:val="both"/>
        <w:rPr>
          <w:rFonts w:ascii="Arial" w:hAnsi="Arial" w:cs="Arial"/>
          <w:color w:val="000000"/>
          <w:sz w:val="20"/>
          <w:szCs w:val="20"/>
          <w:lang w:eastAsia="tr-TR"/>
        </w:rPr>
      </w:pPr>
      <w:r w:rsidRPr="00A552EB">
        <w:rPr>
          <w:rFonts w:ascii="Times New Roman" w:hAnsi="Times New Roman" w:cs="Times New Roman"/>
          <w:color w:val="000000"/>
          <w:sz w:val="24"/>
          <w:szCs w:val="24"/>
          <w:lang w:eastAsia="tr-TR"/>
        </w:rPr>
        <w:t xml:space="preserve">Söz konusu yazıda devamla, sabit elektrikli araç şarj istasyonları ile taşınabilir şarj cihazlarının güç seviyesi, sayaç modülü, standart referansı, montaj tipi ve bağlantı biçimi gibi bileşenler bakımından birbirinden ayrıldığı ifade edilmiş olup anılan yazıda belirtilen ayrım kriterleri </w:t>
      </w:r>
      <w:proofErr w:type="gramStart"/>
      <w:r w:rsidRPr="00A552EB">
        <w:rPr>
          <w:rFonts w:ascii="Times New Roman" w:hAnsi="Times New Roman" w:cs="Times New Roman"/>
          <w:color w:val="000000"/>
          <w:sz w:val="24"/>
          <w:szCs w:val="24"/>
          <w:lang w:eastAsia="tr-TR"/>
        </w:rPr>
        <w:t>baz</w:t>
      </w:r>
      <w:proofErr w:type="gramEnd"/>
      <w:r w:rsidRPr="00A552EB">
        <w:rPr>
          <w:rFonts w:ascii="Times New Roman" w:hAnsi="Times New Roman" w:cs="Times New Roman"/>
          <w:color w:val="000000"/>
          <w:sz w:val="24"/>
          <w:szCs w:val="24"/>
          <w:lang w:eastAsia="tr-TR"/>
        </w:rPr>
        <w:t xml:space="preserve"> alınarak aşağıdaki tablo oluşturulmuştur.</w:t>
      </w:r>
    </w:p>
    <w:tbl>
      <w:tblPr>
        <w:tblW w:w="5000" w:type="pct"/>
        <w:jc w:val="center"/>
        <w:tblCellMar>
          <w:left w:w="0" w:type="dxa"/>
          <w:right w:w="0" w:type="dxa"/>
        </w:tblCellMar>
        <w:tblLook w:val="04A0" w:firstRow="1" w:lastRow="0" w:firstColumn="1" w:lastColumn="0" w:noHBand="0" w:noVBand="1"/>
      </w:tblPr>
      <w:tblGrid>
        <w:gridCol w:w="3483"/>
        <w:gridCol w:w="3483"/>
        <w:gridCol w:w="3484"/>
      </w:tblGrid>
      <w:tr w:rsidR="00A552EB" w:rsidRPr="00A552EB" w14:paraId="6B5E39F2" w14:textId="77777777" w:rsidTr="00A552EB">
        <w:trPr>
          <w:trHeight w:val="283"/>
          <w:jc w:val="center"/>
        </w:trPr>
        <w:tc>
          <w:tcPr>
            <w:tcW w:w="1650" w:type="pct"/>
            <w:tcBorders>
              <w:top w:val="dotted" w:sz="8" w:space="0" w:color="auto"/>
              <w:left w:val="dotted" w:sz="8" w:space="0" w:color="auto"/>
              <w:bottom w:val="dotted" w:sz="8" w:space="0" w:color="auto"/>
              <w:right w:val="dotted" w:sz="8" w:space="0" w:color="auto"/>
            </w:tcBorders>
            <w:tcMar>
              <w:top w:w="0" w:type="dxa"/>
              <w:left w:w="108" w:type="dxa"/>
              <w:bottom w:w="0" w:type="dxa"/>
              <w:right w:w="108" w:type="dxa"/>
            </w:tcMar>
            <w:vAlign w:val="center"/>
            <w:hideMark/>
          </w:tcPr>
          <w:p w14:paraId="637B87A1" w14:textId="77777777" w:rsidR="00A552EB" w:rsidRPr="00A552EB" w:rsidRDefault="00A552EB" w:rsidP="00A552EB">
            <w:pPr>
              <w:spacing w:before="60"/>
              <w:jc w:val="center"/>
              <w:rPr>
                <w:rFonts w:ascii="Times New Roman" w:hAnsi="Times New Roman" w:cs="Times New Roman"/>
                <w:sz w:val="24"/>
                <w:szCs w:val="24"/>
                <w:lang w:eastAsia="tr-TR"/>
              </w:rPr>
            </w:pPr>
            <w:r w:rsidRPr="00A552EB">
              <w:rPr>
                <w:rFonts w:ascii="Times New Roman" w:hAnsi="Times New Roman" w:cs="Times New Roman"/>
                <w:b/>
                <w:bCs/>
                <w:sz w:val="20"/>
                <w:szCs w:val="20"/>
                <w:lang w:eastAsia="tr-TR"/>
              </w:rPr>
              <w:t> </w:t>
            </w:r>
          </w:p>
        </w:tc>
        <w:tc>
          <w:tcPr>
            <w:tcW w:w="1650" w:type="pct"/>
            <w:tcBorders>
              <w:top w:val="dotted" w:sz="8" w:space="0" w:color="auto"/>
              <w:left w:val="nil"/>
              <w:bottom w:val="dotted" w:sz="8" w:space="0" w:color="auto"/>
              <w:right w:val="dotted" w:sz="8" w:space="0" w:color="auto"/>
            </w:tcBorders>
            <w:tcMar>
              <w:top w:w="0" w:type="dxa"/>
              <w:left w:w="108" w:type="dxa"/>
              <w:bottom w:w="0" w:type="dxa"/>
              <w:right w:w="108" w:type="dxa"/>
            </w:tcMar>
            <w:vAlign w:val="center"/>
            <w:hideMark/>
          </w:tcPr>
          <w:p w14:paraId="150F1870" w14:textId="77777777" w:rsidR="00A552EB" w:rsidRPr="00A552EB" w:rsidRDefault="00A552EB" w:rsidP="00A552EB">
            <w:pPr>
              <w:spacing w:before="60"/>
              <w:jc w:val="center"/>
              <w:rPr>
                <w:rFonts w:ascii="Times New Roman" w:hAnsi="Times New Roman" w:cs="Times New Roman"/>
                <w:sz w:val="24"/>
                <w:szCs w:val="24"/>
                <w:lang w:eastAsia="tr-TR"/>
              </w:rPr>
            </w:pPr>
            <w:r w:rsidRPr="00A552EB">
              <w:rPr>
                <w:rFonts w:ascii="Times New Roman" w:hAnsi="Times New Roman" w:cs="Times New Roman"/>
                <w:b/>
                <w:bCs/>
                <w:sz w:val="20"/>
                <w:szCs w:val="20"/>
                <w:lang w:eastAsia="tr-TR"/>
              </w:rPr>
              <w:t>Sabit Elektrikli Şarj İstasyonları</w:t>
            </w:r>
          </w:p>
        </w:tc>
        <w:tc>
          <w:tcPr>
            <w:tcW w:w="1650" w:type="pct"/>
            <w:tcBorders>
              <w:top w:val="dotted" w:sz="8" w:space="0" w:color="auto"/>
              <w:left w:val="nil"/>
              <w:bottom w:val="dotted" w:sz="8" w:space="0" w:color="auto"/>
              <w:right w:val="dotted" w:sz="8" w:space="0" w:color="auto"/>
            </w:tcBorders>
            <w:tcMar>
              <w:top w:w="0" w:type="dxa"/>
              <w:left w:w="108" w:type="dxa"/>
              <w:bottom w:w="0" w:type="dxa"/>
              <w:right w:w="108" w:type="dxa"/>
            </w:tcMar>
            <w:vAlign w:val="center"/>
            <w:hideMark/>
          </w:tcPr>
          <w:p w14:paraId="7F293835" w14:textId="77777777" w:rsidR="00A552EB" w:rsidRPr="00A552EB" w:rsidRDefault="00A552EB" w:rsidP="00A552EB">
            <w:pPr>
              <w:spacing w:before="60"/>
              <w:jc w:val="center"/>
              <w:rPr>
                <w:rFonts w:ascii="Times New Roman" w:hAnsi="Times New Roman" w:cs="Times New Roman"/>
                <w:sz w:val="24"/>
                <w:szCs w:val="24"/>
                <w:lang w:eastAsia="tr-TR"/>
              </w:rPr>
            </w:pPr>
            <w:r w:rsidRPr="00A552EB">
              <w:rPr>
                <w:rFonts w:ascii="Times New Roman" w:hAnsi="Times New Roman" w:cs="Times New Roman"/>
                <w:b/>
                <w:bCs/>
                <w:sz w:val="20"/>
                <w:szCs w:val="20"/>
                <w:lang w:eastAsia="tr-TR"/>
              </w:rPr>
              <w:t>Taşınabilir Elektrikli Şarj Cihazları</w:t>
            </w:r>
          </w:p>
        </w:tc>
      </w:tr>
      <w:tr w:rsidR="00A552EB" w:rsidRPr="00A552EB" w14:paraId="2B349EBA" w14:textId="77777777" w:rsidTr="00A552EB">
        <w:trPr>
          <w:trHeight w:val="283"/>
          <w:jc w:val="center"/>
        </w:trPr>
        <w:tc>
          <w:tcPr>
            <w:tcW w:w="1650" w:type="pct"/>
            <w:tcBorders>
              <w:top w:val="nil"/>
              <w:left w:val="dotted" w:sz="8" w:space="0" w:color="auto"/>
              <w:bottom w:val="dotted" w:sz="8" w:space="0" w:color="auto"/>
              <w:right w:val="dotted" w:sz="8" w:space="0" w:color="auto"/>
            </w:tcBorders>
            <w:tcMar>
              <w:top w:w="0" w:type="dxa"/>
              <w:left w:w="108" w:type="dxa"/>
              <w:bottom w:w="0" w:type="dxa"/>
              <w:right w:w="108" w:type="dxa"/>
            </w:tcMar>
            <w:vAlign w:val="center"/>
            <w:hideMark/>
          </w:tcPr>
          <w:p w14:paraId="18E1D9F3" w14:textId="77777777" w:rsidR="00A552EB" w:rsidRPr="00A552EB" w:rsidRDefault="00A552EB" w:rsidP="00A552EB">
            <w:pPr>
              <w:spacing w:before="60"/>
              <w:jc w:val="center"/>
              <w:rPr>
                <w:rFonts w:ascii="Times New Roman" w:hAnsi="Times New Roman" w:cs="Times New Roman"/>
                <w:sz w:val="24"/>
                <w:szCs w:val="24"/>
                <w:lang w:eastAsia="tr-TR"/>
              </w:rPr>
            </w:pPr>
            <w:r w:rsidRPr="00A552EB">
              <w:rPr>
                <w:rFonts w:ascii="Times New Roman" w:hAnsi="Times New Roman" w:cs="Times New Roman"/>
                <w:b/>
                <w:bCs/>
                <w:sz w:val="20"/>
                <w:szCs w:val="20"/>
                <w:lang w:eastAsia="tr-TR"/>
              </w:rPr>
              <w:t>Güç Seviyesi</w:t>
            </w:r>
          </w:p>
        </w:tc>
        <w:tc>
          <w:tcPr>
            <w:tcW w:w="1650" w:type="pct"/>
            <w:tcBorders>
              <w:top w:val="nil"/>
              <w:left w:val="nil"/>
              <w:bottom w:val="dotted" w:sz="8" w:space="0" w:color="auto"/>
              <w:right w:val="dotted" w:sz="8" w:space="0" w:color="auto"/>
            </w:tcBorders>
            <w:tcMar>
              <w:top w:w="0" w:type="dxa"/>
              <w:left w:w="108" w:type="dxa"/>
              <w:bottom w:w="0" w:type="dxa"/>
              <w:right w:w="108" w:type="dxa"/>
            </w:tcMar>
            <w:vAlign w:val="center"/>
            <w:hideMark/>
          </w:tcPr>
          <w:p w14:paraId="2B72FB72" w14:textId="77777777" w:rsidR="00A552EB" w:rsidRPr="00A552EB" w:rsidRDefault="00A552EB" w:rsidP="00A552EB">
            <w:pPr>
              <w:spacing w:before="60"/>
              <w:jc w:val="center"/>
              <w:rPr>
                <w:rFonts w:ascii="Times New Roman" w:hAnsi="Times New Roman" w:cs="Times New Roman"/>
                <w:sz w:val="24"/>
                <w:szCs w:val="24"/>
                <w:lang w:eastAsia="tr-TR"/>
              </w:rPr>
            </w:pPr>
            <w:r w:rsidRPr="00A552EB">
              <w:rPr>
                <w:rFonts w:ascii="Times New Roman" w:hAnsi="Times New Roman" w:cs="Times New Roman"/>
                <w:sz w:val="20"/>
                <w:szCs w:val="20"/>
                <w:lang w:eastAsia="tr-TR"/>
              </w:rPr>
              <w:t>11–22 kW (</w:t>
            </w:r>
            <w:proofErr w:type="spellStart"/>
            <w:r w:rsidRPr="00A552EB">
              <w:rPr>
                <w:rFonts w:ascii="Times New Roman" w:hAnsi="Times New Roman" w:cs="Times New Roman"/>
                <w:sz w:val="20"/>
                <w:szCs w:val="20"/>
                <w:lang w:eastAsia="tr-TR"/>
              </w:rPr>
              <w:t>trifaze</w:t>
            </w:r>
            <w:proofErr w:type="spellEnd"/>
            <w:r w:rsidRPr="00A552EB">
              <w:rPr>
                <w:rFonts w:ascii="Times New Roman" w:hAnsi="Times New Roman" w:cs="Times New Roman"/>
                <w:sz w:val="20"/>
                <w:szCs w:val="20"/>
                <w:lang w:eastAsia="tr-TR"/>
              </w:rPr>
              <w:t xml:space="preserve"> AC) (</w:t>
            </w:r>
            <w:proofErr w:type="spellStart"/>
            <w:r w:rsidRPr="00A552EB">
              <w:rPr>
                <w:rFonts w:ascii="Times New Roman" w:hAnsi="Times New Roman" w:cs="Times New Roman"/>
                <w:sz w:val="20"/>
                <w:szCs w:val="20"/>
                <w:lang w:eastAsia="tr-TR"/>
              </w:rPr>
              <w:t>Mode</w:t>
            </w:r>
            <w:proofErr w:type="spellEnd"/>
            <w:r w:rsidRPr="00A552EB">
              <w:rPr>
                <w:rFonts w:ascii="Times New Roman" w:hAnsi="Times New Roman" w:cs="Times New Roman"/>
                <w:sz w:val="20"/>
                <w:szCs w:val="20"/>
                <w:lang w:eastAsia="tr-TR"/>
              </w:rPr>
              <w:t xml:space="preserve"> 3) 22 kW ve üzeri (</w:t>
            </w:r>
            <w:proofErr w:type="spellStart"/>
            <w:r w:rsidRPr="00A552EB">
              <w:rPr>
                <w:rFonts w:ascii="Times New Roman" w:hAnsi="Times New Roman" w:cs="Times New Roman"/>
                <w:sz w:val="20"/>
                <w:szCs w:val="20"/>
                <w:lang w:eastAsia="tr-TR"/>
              </w:rPr>
              <w:t>Mode</w:t>
            </w:r>
            <w:proofErr w:type="spellEnd"/>
            <w:r w:rsidRPr="00A552EB">
              <w:rPr>
                <w:rFonts w:ascii="Times New Roman" w:hAnsi="Times New Roman" w:cs="Times New Roman"/>
                <w:sz w:val="20"/>
                <w:szCs w:val="20"/>
                <w:lang w:eastAsia="tr-TR"/>
              </w:rPr>
              <w:t xml:space="preserve"> 4)</w:t>
            </w:r>
          </w:p>
        </w:tc>
        <w:tc>
          <w:tcPr>
            <w:tcW w:w="1650" w:type="pct"/>
            <w:tcBorders>
              <w:top w:val="nil"/>
              <w:left w:val="nil"/>
              <w:bottom w:val="dotted" w:sz="8" w:space="0" w:color="auto"/>
              <w:right w:val="dotted" w:sz="8" w:space="0" w:color="auto"/>
            </w:tcBorders>
            <w:tcMar>
              <w:top w:w="0" w:type="dxa"/>
              <w:left w:w="108" w:type="dxa"/>
              <w:bottom w:w="0" w:type="dxa"/>
              <w:right w:w="108" w:type="dxa"/>
            </w:tcMar>
            <w:vAlign w:val="center"/>
            <w:hideMark/>
          </w:tcPr>
          <w:p w14:paraId="752518C8" w14:textId="77777777" w:rsidR="00A552EB" w:rsidRPr="00A552EB" w:rsidRDefault="00A552EB" w:rsidP="00A552EB">
            <w:pPr>
              <w:spacing w:before="60"/>
              <w:jc w:val="center"/>
              <w:rPr>
                <w:rFonts w:ascii="Times New Roman" w:hAnsi="Times New Roman" w:cs="Times New Roman"/>
                <w:sz w:val="24"/>
                <w:szCs w:val="24"/>
                <w:lang w:eastAsia="tr-TR"/>
              </w:rPr>
            </w:pPr>
            <w:r w:rsidRPr="00A552EB">
              <w:rPr>
                <w:rFonts w:ascii="Times New Roman" w:hAnsi="Times New Roman" w:cs="Times New Roman"/>
                <w:sz w:val="20"/>
                <w:szCs w:val="20"/>
                <w:lang w:eastAsia="tr-TR"/>
              </w:rPr>
              <w:t>Genellikle 3,7 kW ve altında (≤ 16 A, tek faz)</w:t>
            </w:r>
          </w:p>
        </w:tc>
      </w:tr>
      <w:tr w:rsidR="00A552EB" w:rsidRPr="00A552EB" w14:paraId="0241EF38" w14:textId="77777777" w:rsidTr="00A552EB">
        <w:trPr>
          <w:trHeight w:val="283"/>
          <w:jc w:val="center"/>
        </w:trPr>
        <w:tc>
          <w:tcPr>
            <w:tcW w:w="1650" w:type="pct"/>
            <w:tcBorders>
              <w:top w:val="nil"/>
              <w:left w:val="dotted" w:sz="8" w:space="0" w:color="auto"/>
              <w:bottom w:val="dotted" w:sz="8" w:space="0" w:color="auto"/>
              <w:right w:val="dotted" w:sz="8" w:space="0" w:color="auto"/>
            </w:tcBorders>
            <w:tcMar>
              <w:top w:w="0" w:type="dxa"/>
              <w:left w:w="108" w:type="dxa"/>
              <w:bottom w:w="0" w:type="dxa"/>
              <w:right w:w="108" w:type="dxa"/>
            </w:tcMar>
            <w:vAlign w:val="center"/>
            <w:hideMark/>
          </w:tcPr>
          <w:p w14:paraId="1CBA18F8" w14:textId="77777777" w:rsidR="00A552EB" w:rsidRPr="00A552EB" w:rsidRDefault="00A552EB" w:rsidP="00A552EB">
            <w:pPr>
              <w:spacing w:before="60"/>
              <w:jc w:val="center"/>
              <w:rPr>
                <w:rFonts w:ascii="Times New Roman" w:hAnsi="Times New Roman" w:cs="Times New Roman"/>
                <w:sz w:val="24"/>
                <w:szCs w:val="24"/>
                <w:lang w:eastAsia="tr-TR"/>
              </w:rPr>
            </w:pPr>
            <w:r w:rsidRPr="00A552EB">
              <w:rPr>
                <w:rFonts w:ascii="Times New Roman" w:hAnsi="Times New Roman" w:cs="Times New Roman"/>
                <w:b/>
                <w:bCs/>
                <w:sz w:val="20"/>
                <w:szCs w:val="20"/>
                <w:lang w:eastAsia="tr-TR"/>
              </w:rPr>
              <w:t>Sayaç Modülü</w:t>
            </w:r>
          </w:p>
        </w:tc>
        <w:tc>
          <w:tcPr>
            <w:tcW w:w="1650" w:type="pct"/>
            <w:tcBorders>
              <w:top w:val="nil"/>
              <w:left w:val="nil"/>
              <w:bottom w:val="dotted" w:sz="8" w:space="0" w:color="auto"/>
              <w:right w:val="dotted" w:sz="8" w:space="0" w:color="auto"/>
            </w:tcBorders>
            <w:tcMar>
              <w:top w:w="0" w:type="dxa"/>
              <w:left w:w="108" w:type="dxa"/>
              <w:bottom w:w="0" w:type="dxa"/>
              <w:right w:w="108" w:type="dxa"/>
            </w:tcMar>
            <w:vAlign w:val="center"/>
            <w:hideMark/>
          </w:tcPr>
          <w:p w14:paraId="2A5C9BF1" w14:textId="77777777" w:rsidR="00A552EB" w:rsidRPr="00A552EB" w:rsidRDefault="00A552EB" w:rsidP="00A552EB">
            <w:pPr>
              <w:spacing w:before="60"/>
              <w:jc w:val="center"/>
              <w:rPr>
                <w:rFonts w:ascii="Times New Roman" w:hAnsi="Times New Roman" w:cs="Times New Roman"/>
                <w:sz w:val="24"/>
                <w:szCs w:val="24"/>
                <w:lang w:eastAsia="tr-TR"/>
              </w:rPr>
            </w:pPr>
            <w:r w:rsidRPr="00A552EB">
              <w:rPr>
                <w:rFonts w:ascii="Times New Roman" w:hAnsi="Times New Roman" w:cs="Times New Roman"/>
                <w:sz w:val="20"/>
                <w:szCs w:val="20"/>
                <w:lang w:eastAsia="tr-TR"/>
              </w:rPr>
              <w:t>ISO 15118 veya OCPP protokolleriyle iletişim kurabilen, faturalama ve veri ölçümü fonksiyonlarına sahip olabilir.</w:t>
            </w:r>
          </w:p>
        </w:tc>
        <w:tc>
          <w:tcPr>
            <w:tcW w:w="1650" w:type="pct"/>
            <w:tcBorders>
              <w:top w:val="nil"/>
              <w:left w:val="nil"/>
              <w:bottom w:val="dotted" w:sz="8" w:space="0" w:color="auto"/>
              <w:right w:val="dotted" w:sz="8" w:space="0" w:color="auto"/>
            </w:tcBorders>
            <w:tcMar>
              <w:top w:w="0" w:type="dxa"/>
              <w:left w:w="108" w:type="dxa"/>
              <w:bottom w:w="0" w:type="dxa"/>
              <w:right w:w="108" w:type="dxa"/>
            </w:tcMar>
            <w:vAlign w:val="center"/>
            <w:hideMark/>
          </w:tcPr>
          <w:p w14:paraId="3DD728B8" w14:textId="77777777" w:rsidR="00A552EB" w:rsidRPr="00A552EB" w:rsidRDefault="00A552EB" w:rsidP="00A552EB">
            <w:pPr>
              <w:spacing w:before="60"/>
              <w:jc w:val="center"/>
              <w:rPr>
                <w:rFonts w:ascii="Times New Roman" w:hAnsi="Times New Roman" w:cs="Times New Roman"/>
                <w:sz w:val="24"/>
                <w:szCs w:val="24"/>
                <w:lang w:eastAsia="tr-TR"/>
              </w:rPr>
            </w:pPr>
            <w:r w:rsidRPr="00A552EB">
              <w:rPr>
                <w:rFonts w:ascii="Times New Roman" w:hAnsi="Times New Roman" w:cs="Times New Roman"/>
                <w:sz w:val="20"/>
                <w:szCs w:val="20"/>
                <w:lang w:eastAsia="tr-TR"/>
              </w:rPr>
              <w:t xml:space="preserve">Genellikle sayaç veya haberleşme </w:t>
            </w:r>
            <w:proofErr w:type="gramStart"/>
            <w:r w:rsidRPr="00A552EB">
              <w:rPr>
                <w:rFonts w:ascii="Times New Roman" w:hAnsi="Times New Roman" w:cs="Times New Roman"/>
                <w:sz w:val="20"/>
                <w:szCs w:val="20"/>
                <w:lang w:eastAsia="tr-TR"/>
              </w:rPr>
              <w:t>modülü</w:t>
            </w:r>
            <w:proofErr w:type="gramEnd"/>
            <w:r w:rsidRPr="00A552EB">
              <w:rPr>
                <w:rFonts w:ascii="Times New Roman" w:hAnsi="Times New Roman" w:cs="Times New Roman"/>
                <w:sz w:val="20"/>
                <w:szCs w:val="20"/>
                <w:lang w:eastAsia="tr-TR"/>
              </w:rPr>
              <w:t xml:space="preserve"> içermez.</w:t>
            </w:r>
          </w:p>
        </w:tc>
      </w:tr>
      <w:tr w:rsidR="00A552EB" w:rsidRPr="00A552EB" w14:paraId="769488ED" w14:textId="77777777" w:rsidTr="00A552EB">
        <w:trPr>
          <w:trHeight w:val="283"/>
          <w:jc w:val="center"/>
        </w:trPr>
        <w:tc>
          <w:tcPr>
            <w:tcW w:w="1650" w:type="pct"/>
            <w:tcBorders>
              <w:top w:val="nil"/>
              <w:left w:val="dotted" w:sz="8" w:space="0" w:color="auto"/>
              <w:bottom w:val="dotted" w:sz="8" w:space="0" w:color="auto"/>
              <w:right w:val="dotted" w:sz="8" w:space="0" w:color="auto"/>
            </w:tcBorders>
            <w:tcMar>
              <w:top w:w="0" w:type="dxa"/>
              <w:left w:w="108" w:type="dxa"/>
              <w:bottom w:w="0" w:type="dxa"/>
              <w:right w:w="108" w:type="dxa"/>
            </w:tcMar>
            <w:vAlign w:val="center"/>
            <w:hideMark/>
          </w:tcPr>
          <w:p w14:paraId="3682D8B0" w14:textId="77777777" w:rsidR="00A552EB" w:rsidRPr="00A552EB" w:rsidRDefault="00A552EB" w:rsidP="00A552EB">
            <w:pPr>
              <w:spacing w:before="60"/>
              <w:jc w:val="center"/>
              <w:rPr>
                <w:rFonts w:ascii="Times New Roman" w:hAnsi="Times New Roman" w:cs="Times New Roman"/>
                <w:sz w:val="24"/>
                <w:szCs w:val="24"/>
                <w:lang w:eastAsia="tr-TR"/>
              </w:rPr>
            </w:pPr>
            <w:r w:rsidRPr="00A552EB">
              <w:rPr>
                <w:rFonts w:ascii="Times New Roman" w:hAnsi="Times New Roman" w:cs="Times New Roman"/>
                <w:b/>
                <w:bCs/>
                <w:sz w:val="20"/>
                <w:szCs w:val="20"/>
                <w:lang w:eastAsia="tr-TR"/>
              </w:rPr>
              <w:t>Standart Referansı</w:t>
            </w:r>
          </w:p>
        </w:tc>
        <w:tc>
          <w:tcPr>
            <w:tcW w:w="1650" w:type="pct"/>
            <w:tcBorders>
              <w:top w:val="nil"/>
              <w:left w:val="nil"/>
              <w:bottom w:val="dotted" w:sz="8" w:space="0" w:color="auto"/>
              <w:right w:val="dotted" w:sz="8" w:space="0" w:color="auto"/>
            </w:tcBorders>
            <w:tcMar>
              <w:top w:w="0" w:type="dxa"/>
              <w:left w:w="108" w:type="dxa"/>
              <w:bottom w:w="0" w:type="dxa"/>
              <w:right w:w="108" w:type="dxa"/>
            </w:tcMar>
            <w:vAlign w:val="center"/>
            <w:hideMark/>
          </w:tcPr>
          <w:p w14:paraId="54BFAB42" w14:textId="77777777" w:rsidR="00A552EB" w:rsidRPr="00A552EB" w:rsidRDefault="00A552EB" w:rsidP="00A552EB">
            <w:pPr>
              <w:spacing w:before="60"/>
              <w:jc w:val="center"/>
              <w:rPr>
                <w:rFonts w:ascii="Times New Roman" w:hAnsi="Times New Roman" w:cs="Times New Roman"/>
                <w:sz w:val="24"/>
                <w:szCs w:val="24"/>
                <w:lang w:eastAsia="tr-TR"/>
              </w:rPr>
            </w:pPr>
            <w:proofErr w:type="spellStart"/>
            <w:r w:rsidRPr="00A552EB">
              <w:rPr>
                <w:rFonts w:ascii="Times New Roman" w:hAnsi="Times New Roman" w:cs="Times New Roman"/>
                <w:sz w:val="20"/>
                <w:szCs w:val="20"/>
                <w:lang w:eastAsia="tr-TR"/>
              </w:rPr>
              <w:t>Mode</w:t>
            </w:r>
            <w:proofErr w:type="spellEnd"/>
            <w:r w:rsidRPr="00A552EB">
              <w:rPr>
                <w:rFonts w:ascii="Times New Roman" w:hAnsi="Times New Roman" w:cs="Times New Roman"/>
                <w:sz w:val="20"/>
                <w:szCs w:val="20"/>
                <w:lang w:eastAsia="tr-TR"/>
              </w:rPr>
              <w:t xml:space="preserve"> 3/4 IEC 61851</w:t>
            </w:r>
          </w:p>
        </w:tc>
        <w:tc>
          <w:tcPr>
            <w:tcW w:w="1650" w:type="pct"/>
            <w:tcBorders>
              <w:top w:val="nil"/>
              <w:left w:val="nil"/>
              <w:bottom w:val="dotted" w:sz="8" w:space="0" w:color="auto"/>
              <w:right w:val="dotted" w:sz="8" w:space="0" w:color="auto"/>
            </w:tcBorders>
            <w:tcMar>
              <w:top w:w="0" w:type="dxa"/>
              <w:left w:w="108" w:type="dxa"/>
              <w:bottom w:w="0" w:type="dxa"/>
              <w:right w:w="108" w:type="dxa"/>
            </w:tcMar>
            <w:vAlign w:val="center"/>
            <w:hideMark/>
          </w:tcPr>
          <w:p w14:paraId="5819F338" w14:textId="77777777" w:rsidR="00A552EB" w:rsidRPr="00A552EB" w:rsidRDefault="00A552EB" w:rsidP="00A552EB">
            <w:pPr>
              <w:spacing w:before="60"/>
              <w:jc w:val="center"/>
              <w:rPr>
                <w:rFonts w:ascii="Times New Roman" w:hAnsi="Times New Roman" w:cs="Times New Roman"/>
                <w:sz w:val="24"/>
                <w:szCs w:val="24"/>
                <w:lang w:eastAsia="tr-TR"/>
              </w:rPr>
            </w:pPr>
            <w:proofErr w:type="spellStart"/>
            <w:r w:rsidRPr="00A552EB">
              <w:rPr>
                <w:rFonts w:ascii="Times New Roman" w:hAnsi="Times New Roman" w:cs="Times New Roman"/>
                <w:sz w:val="20"/>
                <w:szCs w:val="20"/>
                <w:lang w:eastAsia="tr-TR"/>
              </w:rPr>
              <w:t>Mode</w:t>
            </w:r>
            <w:proofErr w:type="spellEnd"/>
            <w:r w:rsidRPr="00A552EB">
              <w:rPr>
                <w:rFonts w:ascii="Times New Roman" w:hAnsi="Times New Roman" w:cs="Times New Roman"/>
                <w:sz w:val="20"/>
                <w:szCs w:val="20"/>
                <w:lang w:eastAsia="tr-TR"/>
              </w:rPr>
              <w:t xml:space="preserve"> 2 IEC 62752</w:t>
            </w:r>
          </w:p>
        </w:tc>
      </w:tr>
      <w:tr w:rsidR="00A552EB" w:rsidRPr="00A552EB" w14:paraId="21F50385" w14:textId="77777777" w:rsidTr="00A552EB">
        <w:trPr>
          <w:trHeight w:val="283"/>
          <w:jc w:val="center"/>
        </w:trPr>
        <w:tc>
          <w:tcPr>
            <w:tcW w:w="1650" w:type="pct"/>
            <w:tcBorders>
              <w:top w:val="nil"/>
              <w:left w:val="dotted" w:sz="8" w:space="0" w:color="auto"/>
              <w:bottom w:val="dotted" w:sz="8" w:space="0" w:color="auto"/>
              <w:right w:val="dotted" w:sz="8" w:space="0" w:color="auto"/>
            </w:tcBorders>
            <w:tcMar>
              <w:top w:w="0" w:type="dxa"/>
              <w:left w:w="108" w:type="dxa"/>
              <w:bottom w:w="0" w:type="dxa"/>
              <w:right w:w="108" w:type="dxa"/>
            </w:tcMar>
            <w:vAlign w:val="center"/>
            <w:hideMark/>
          </w:tcPr>
          <w:p w14:paraId="3B55E748" w14:textId="77777777" w:rsidR="00A552EB" w:rsidRPr="00A552EB" w:rsidRDefault="00A552EB" w:rsidP="00A552EB">
            <w:pPr>
              <w:spacing w:before="60"/>
              <w:jc w:val="center"/>
              <w:rPr>
                <w:rFonts w:ascii="Times New Roman" w:hAnsi="Times New Roman" w:cs="Times New Roman"/>
                <w:sz w:val="24"/>
                <w:szCs w:val="24"/>
                <w:lang w:eastAsia="tr-TR"/>
              </w:rPr>
            </w:pPr>
            <w:r w:rsidRPr="00A552EB">
              <w:rPr>
                <w:rFonts w:ascii="Times New Roman" w:hAnsi="Times New Roman" w:cs="Times New Roman"/>
                <w:b/>
                <w:bCs/>
                <w:sz w:val="20"/>
                <w:szCs w:val="20"/>
                <w:lang w:eastAsia="tr-TR"/>
              </w:rPr>
              <w:t>Montaj Tipi</w:t>
            </w:r>
          </w:p>
        </w:tc>
        <w:tc>
          <w:tcPr>
            <w:tcW w:w="1650" w:type="pct"/>
            <w:tcBorders>
              <w:top w:val="nil"/>
              <w:left w:val="nil"/>
              <w:bottom w:val="dotted" w:sz="8" w:space="0" w:color="auto"/>
              <w:right w:val="dotted" w:sz="8" w:space="0" w:color="auto"/>
            </w:tcBorders>
            <w:tcMar>
              <w:top w:w="0" w:type="dxa"/>
              <w:left w:w="108" w:type="dxa"/>
              <w:bottom w:w="0" w:type="dxa"/>
              <w:right w:w="108" w:type="dxa"/>
            </w:tcMar>
            <w:vAlign w:val="center"/>
            <w:hideMark/>
          </w:tcPr>
          <w:p w14:paraId="6996804F" w14:textId="77777777" w:rsidR="00A552EB" w:rsidRPr="00A552EB" w:rsidRDefault="00A552EB" w:rsidP="00A552EB">
            <w:pPr>
              <w:spacing w:before="60"/>
              <w:jc w:val="center"/>
              <w:rPr>
                <w:rFonts w:ascii="Times New Roman" w:hAnsi="Times New Roman" w:cs="Times New Roman"/>
                <w:sz w:val="24"/>
                <w:szCs w:val="24"/>
                <w:lang w:eastAsia="tr-TR"/>
              </w:rPr>
            </w:pPr>
            <w:proofErr w:type="spellStart"/>
            <w:r w:rsidRPr="00A552EB">
              <w:rPr>
                <w:rFonts w:ascii="Times New Roman" w:hAnsi="Times New Roman" w:cs="Times New Roman"/>
                <w:sz w:val="20"/>
                <w:szCs w:val="20"/>
                <w:lang w:eastAsia="tr-TR"/>
              </w:rPr>
              <w:t>Fixed</w:t>
            </w:r>
            <w:proofErr w:type="spellEnd"/>
            <w:r w:rsidRPr="00A552EB">
              <w:rPr>
                <w:rFonts w:ascii="Times New Roman" w:hAnsi="Times New Roman" w:cs="Times New Roman"/>
                <w:sz w:val="20"/>
                <w:szCs w:val="20"/>
                <w:lang w:eastAsia="tr-TR"/>
              </w:rPr>
              <w:t xml:space="preserve"> (Sabit)</w:t>
            </w:r>
          </w:p>
        </w:tc>
        <w:tc>
          <w:tcPr>
            <w:tcW w:w="1650" w:type="pct"/>
            <w:tcBorders>
              <w:top w:val="nil"/>
              <w:left w:val="nil"/>
              <w:bottom w:val="dotted" w:sz="8" w:space="0" w:color="auto"/>
              <w:right w:val="dotted" w:sz="8" w:space="0" w:color="auto"/>
            </w:tcBorders>
            <w:tcMar>
              <w:top w:w="0" w:type="dxa"/>
              <w:left w:w="108" w:type="dxa"/>
              <w:bottom w:w="0" w:type="dxa"/>
              <w:right w:w="108" w:type="dxa"/>
            </w:tcMar>
            <w:vAlign w:val="center"/>
            <w:hideMark/>
          </w:tcPr>
          <w:p w14:paraId="4DC537A8" w14:textId="77777777" w:rsidR="00A552EB" w:rsidRPr="00A552EB" w:rsidRDefault="00A552EB" w:rsidP="00A552EB">
            <w:pPr>
              <w:spacing w:before="60"/>
              <w:jc w:val="center"/>
              <w:rPr>
                <w:rFonts w:ascii="Times New Roman" w:hAnsi="Times New Roman" w:cs="Times New Roman"/>
                <w:sz w:val="24"/>
                <w:szCs w:val="24"/>
                <w:lang w:eastAsia="tr-TR"/>
              </w:rPr>
            </w:pPr>
            <w:proofErr w:type="spellStart"/>
            <w:r w:rsidRPr="00A552EB">
              <w:rPr>
                <w:rFonts w:ascii="Times New Roman" w:hAnsi="Times New Roman" w:cs="Times New Roman"/>
                <w:sz w:val="20"/>
                <w:szCs w:val="20"/>
                <w:lang w:eastAsia="tr-TR"/>
              </w:rPr>
              <w:t>Portable</w:t>
            </w:r>
            <w:proofErr w:type="spellEnd"/>
            <w:r w:rsidRPr="00A552EB">
              <w:rPr>
                <w:rFonts w:ascii="Times New Roman" w:hAnsi="Times New Roman" w:cs="Times New Roman"/>
                <w:sz w:val="20"/>
                <w:szCs w:val="20"/>
                <w:lang w:eastAsia="tr-TR"/>
              </w:rPr>
              <w:t xml:space="preserve"> (Taşınabilir)</w:t>
            </w:r>
          </w:p>
        </w:tc>
      </w:tr>
      <w:tr w:rsidR="00A552EB" w:rsidRPr="00A552EB" w14:paraId="124E10E1" w14:textId="77777777" w:rsidTr="00A552EB">
        <w:trPr>
          <w:trHeight w:val="283"/>
          <w:jc w:val="center"/>
        </w:trPr>
        <w:tc>
          <w:tcPr>
            <w:tcW w:w="1650" w:type="pct"/>
            <w:tcBorders>
              <w:top w:val="nil"/>
              <w:left w:val="dotted" w:sz="8" w:space="0" w:color="auto"/>
              <w:bottom w:val="dotted" w:sz="8" w:space="0" w:color="auto"/>
              <w:right w:val="dotted" w:sz="8" w:space="0" w:color="auto"/>
            </w:tcBorders>
            <w:tcMar>
              <w:top w:w="0" w:type="dxa"/>
              <w:left w:w="108" w:type="dxa"/>
              <w:bottom w:w="0" w:type="dxa"/>
              <w:right w:w="108" w:type="dxa"/>
            </w:tcMar>
            <w:vAlign w:val="center"/>
            <w:hideMark/>
          </w:tcPr>
          <w:p w14:paraId="4F94D6D6" w14:textId="77777777" w:rsidR="00A552EB" w:rsidRPr="00A552EB" w:rsidRDefault="00A552EB" w:rsidP="00A552EB">
            <w:pPr>
              <w:spacing w:before="60"/>
              <w:jc w:val="center"/>
              <w:rPr>
                <w:rFonts w:ascii="Times New Roman" w:hAnsi="Times New Roman" w:cs="Times New Roman"/>
                <w:sz w:val="24"/>
                <w:szCs w:val="24"/>
                <w:lang w:eastAsia="tr-TR"/>
              </w:rPr>
            </w:pPr>
            <w:r w:rsidRPr="00A552EB">
              <w:rPr>
                <w:rFonts w:ascii="Times New Roman" w:hAnsi="Times New Roman" w:cs="Times New Roman"/>
                <w:b/>
                <w:bCs/>
                <w:sz w:val="20"/>
                <w:szCs w:val="20"/>
                <w:lang w:eastAsia="tr-TR"/>
              </w:rPr>
              <w:t>Bağlantı Biçimi</w:t>
            </w:r>
          </w:p>
        </w:tc>
        <w:tc>
          <w:tcPr>
            <w:tcW w:w="1650" w:type="pct"/>
            <w:tcBorders>
              <w:top w:val="nil"/>
              <w:left w:val="nil"/>
              <w:bottom w:val="dotted" w:sz="8" w:space="0" w:color="auto"/>
              <w:right w:val="dotted" w:sz="8" w:space="0" w:color="auto"/>
            </w:tcBorders>
            <w:tcMar>
              <w:top w:w="0" w:type="dxa"/>
              <w:left w:w="108" w:type="dxa"/>
              <w:bottom w:w="0" w:type="dxa"/>
              <w:right w:w="108" w:type="dxa"/>
            </w:tcMar>
            <w:vAlign w:val="center"/>
            <w:hideMark/>
          </w:tcPr>
          <w:p w14:paraId="1C02C190" w14:textId="77777777" w:rsidR="00A552EB" w:rsidRPr="00A552EB" w:rsidRDefault="00A552EB" w:rsidP="00A552EB">
            <w:pPr>
              <w:spacing w:before="60"/>
              <w:jc w:val="center"/>
              <w:rPr>
                <w:rFonts w:ascii="Times New Roman" w:hAnsi="Times New Roman" w:cs="Times New Roman"/>
                <w:sz w:val="24"/>
                <w:szCs w:val="24"/>
                <w:lang w:eastAsia="tr-TR"/>
              </w:rPr>
            </w:pPr>
            <w:proofErr w:type="spellStart"/>
            <w:r w:rsidRPr="00A552EB">
              <w:rPr>
                <w:rFonts w:ascii="Times New Roman" w:hAnsi="Times New Roman" w:cs="Times New Roman"/>
                <w:sz w:val="20"/>
                <w:szCs w:val="20"/>
                <w:lang w:eastAsia="tr-TR"/>
              </w:rPr>
              <w:t>Hardwired</w:t>
            </w:r>
            <w:proofErr w:type="spellEnd"/>
            <w:r w:rsidRPr="00A552EB">
              <w:rPr>
                <w:rFonts w:ascii="Times New Roman" w:hAnsi="Times New Roman" w:cs="Times New Roman"/>
                <w:sz w:val="20"/>
                <w:szCs w:val="20"/>
                <w:lang w:eastAsia="tr-TR"/>
              </w:rPr>
              <w:t xml:space="preserve"> (Kalıcı bir şekilde birleştirilmiş.)</w:t>
            </w:r>
          </w:p>
        </w:tc>
        <w:tc>
          <w:tcPr>
            <w:tcW w:w="1650" w:type="pct"/>
            <w:tcBorders>
              <w:top w:val="nil"/>
              <w:left w:val="nil"/>
              <w:bottom w:val="dotted" w:sz="8" w:space="0" w:color="auto"/>
              <w:right w:val="dotted" w:sz="8" w:space="0" w:color="auto"/>
            </w:tcBorders>
            <w:tcMar>
              <w:top w:w="0" w:type="dxa"/>
              <w:left w:w="108" w:type="dxa"/>
              <w:bottom w:w="0" w:type="dxa"/>
              <w:right w:w="108" w:type="dxa"/>
            </w:tcMar>
            <w:vAlign w:val="center"/>
            <w:hideMark/>
          </w:tcPr>
          <w:p w14:paraId="30C8616B" w14:textId="77777777" w:rsidR="00A552EB" w:rsidRPr="00A552EB" w:rsidRDefault="00A552EB" w:rsidP="00A552EB">
            <w:pPr>
              <w:spacing w:before="60"/>
              <w:jc w:val="center"/>
              <w:rPr>
                <w:rFonts w:ascii="Times New Roman" w:hAnsi="Times New Roman" w:cs="Times New Roman"/>
                <w:sz w:val="24"/>
                <w:szCs w:val="24"/>
                <w:lang w:eastAsia="tr-TR"/>
              </w:rPr>
            </w:pPr>
            <w:r w:rsidRPr="00A552EB">
              <w:rPr>
                <w:rFonts w:ascii="Times New Roman" w:hAnsi="Times New Roman" w:cs="Times New Roman"/>
                <w:sz w:val="20"/>
                <w:szCs w:val="20"/>
                <w:lang w:eastAsia="tr-TR"/>
              </w:rPr>
              <w:t>Plug (Fiş)</w:t>
            </w:r>
          </w:p>
        </w:tc>
      </w:tr>
    </w:tbl>
    <w:p w14:paraId="57EA3465" w14:textId="77777777" w:rsidR="00A552EB" w:rsidRPr="00A552EB" w:rsidRDefault="00A552EB" w:rsidP="00A552EB">
      <w:pPr>
        <w:spacing w:before="120"/>
        <w:ind w:firstLine="709"/>
        <w:jc w:val="both"/>
        <w:rPr>
          <w:rFonts w:ascii="Arial" w:hAnsi="Arial" w:cs="Arial"/>
          <w:color w:val="000000"/>
          <w:sz w:val="20"/>
          <w:szCs w:val="20"/>
          <w:lang w:eastAsia="tr-TR"/>
        </w:rPr>
      </w:pPr>
      <w:r w:rsidRPr="00A552EB">
        <w:rPr>
          <w:rFonts w:ascii="Times New Roman" w:hAnsi="Times New Roman" w:cs="Times New Roman"/>
          <w:color w:val="000000"/>
          <w:sz w:val="24"/>
          <w:szCs w:val="24"/>
          <w:lang w:eastAsia="tr-TR"/>
        </w:rPr>
        <w:t xml:space="preserve">Bu itibarla, </w:t>
      </w:r>
      <w:proofErr w:type="gramStart"/>
      <w:r w:rsidRPr="00A552EB">
        <w:rPr>
          <w:rFonts w:ascii="Times New Roman" w:hAnsi="Times New Roman" w:cs="Times New Roman"/>
          <w:color w:val="000000"/>
          <w:sz w:val="24"/>
          <w:szCs w:val="24"/>
          <w:lang w:eastAsia="tr-TR"/>
        </w:rPr>
        <w:t>halihazırda</w:t>
      </w:r>
      <w:proofErr w:type="gramEnd"/>
      <w:r w:rsidRPr="00A552EB">
        <w:rPr>
          <w:rFonts w:ascii="Times New Roman" w:hAnsi="Times New Roman" w:cs="Times New Roman"/>
          <w:color w:val="000000"/>
          <w:sz w:val="24"/>
          <w:szCs w:val="24"/>
          <w:lang w:eastAsia="tr-TR"/>
        </w:rPr>
        <w:t xml:space="preserve"> uygulanageldiği şekilde, elektrikli araçlar için şarj istasyonlarının özelliklerine göre 85.04 tarife pozisyonu altında, yalnızca elektriğin kontrol ve dağıtımına mahsus elektrikli araç şarj istasyonlarının ise 85.37 tarife pozisyonu altında sınıflandırılması gerekmektedir.</w:t>
      </w:r>
    </w:p>
    <w:p w14:paraId="4EE8EA6C" w14:textId="77777777" w:rsidR="00A552EB" w:rsidRPr="00A552EB" w:rsidRDefault="00A552EB" w:rsidP="00A552EB">
      <w:pPr>
        <w:spacing w:before="120"/>
        <w:ind w:firstLine="709"/>
        <w:jc w:val="both"/>
        <w:rPr>
          <w:rFonts w:ascii="Arial" w:hAnsi="Arial" w:cs="Arial"/>
          <w:color w:val="000000"/>
          <w:sz w:val="20"/>
          <w:szCs w:val="20"/>
          <w:lang w:eastAsia="tr-TR"/>
        </w:rPr>
      </w:pPr>
      <w:r w:rsidRPr="00A552EB">
        <w:rPr>
          <w:rFonts w:ascii="Times New Roman" w:hAnsi="Times New Roman" w:cs="Times New Roman"/>
          <w:color w:val="000000"/>
          <w:sz w:val="24"/>
          <w:szCs w:val="24"/>
          <w:lang w:eastAsia="tr-TR"/>
        </w:rPr>
        <w:t xml:space="preserve">Bununla birlikte, uygulamada elektrikli araçlar için sabit şarj istasyonları ile taşınabilir şarj cihazlarının ayrımına ilişkin olarak bir tereddüt </w:t>
      </w:r>
      <w:proofErr w:type="gramStart"/>
      <w:r w:rsidRPr="00A552EB">
        <w:rPr>
          <w:rFonts w:ascii="Times New Roman" w:hAnsi="Times New Roman" w:cs="Times New Roman"/>
          <w:color w:val="000000"/>
          <w:sz w:val="24"/>
          <w:szCs w:val="24"/>
          <w:lang w:eastAsia="tr-TR"/>
        </w:rPr>
        <w:t>hasıl</w:t>
      </w:r>
      <w:proofErr w:type="gramEnd"/>
      <w:r w:rsidRPr="00A552EB">
        <w:rPr>
          <w:rFonts w:ascii="Times New Roman" w:hAnsi="Times New Roman" w:cs="Times New Roman"/>
          <w:color w:val="000000"/>
          <w:sz w:val="24"/>
          <w:szCs w:val="24"/>
          <w:lang w:eastAsia="tr-TR"/>
        </w:rPr>
        <w:t xml:space="preserve"> olması halinde, yukarıda yer verilen hususlar ile bir örneği ilişikte gönderilen Türk </w:t>
      </w:r>
      <w:proofErr w:type="spellStart"/>
      <w:r w:rsidRPr="00A552EB">
        <w:rPr>
          <w:rFonts w:ascii="Times New Roman" w:hAnsi="Times New Roman" w:cs="Times New Roman"/>
          <w:color w:val="000000"/>
          <w:sz w:val="24"/>
          <w:szCs w:val="24"/>
          <w:lang w:eastAsia="tr-TR"/>
        </w:rPr>
        <w:t>Standardları</w:t>
      </w:r>
      <w:proofErr w:type="spellEnd"/>
      <w:r w:rsidRPr="00A552EB">
        <w:rPr>
          <w:rFonts w:ascii="Times New Roman" w:hAnsi="Times New Roman" w:cs="Times New Roman"/>
          <w:color w:val="000000"/>
          <w:sz w:val="24"/>
          <w:szCs w:val="24"/>
          <w:lang w:eastAsia="tr-TR"/>
        </w:rPr>
        <w:t xml:space="preserve"> Enstitüsü’nün 03.11.2025 tarih ve 246206 sayılı yazısı çerçevesinde işlem yapılması hususunda;</w:t>
      </w:r>
    </w:p>
    <w:p w14:paraId="73953905" w14:textId="5A90FCCC" w:rsidR="00A552EB" w:rsidRPr="00A552EB" w:rsidRDefault="00A552EB" w:rsidP="00A552EB">
      <w:pPr>
        <w:spacing w:before="120"/>
        <w:ind w:firstLine="709"/>
        <w:jc w:val="both"/>
        <w:rPr>
          <w:rFonts w:ascii="Arial" w:hAnsi="Arial" w:cs="Arial"/>
          <w:color w:val="000000"/>
          <w:sz w:val="20"/>
          <w:szCs w:val="20"/>
          <w:lang w:eastAsia="tr-TR"/>
        </w:rPr>
      </w:pPr>
      <w:r w:rsidRPr="00A552EB">
        <w:rPr>
          <w:rFonts w:ascii="Times New Roman" w:hAnsi="Times New Roman" w:cs="Times New Roman"/>
          <w:color w:val="000000"/>
          <w:sz w:val="24"/>
          <w:szCs w:val="24"/>
          <w:lang w:eastAsia="tr-TR"/>
        </w:rPr>
        <w:t>Bilgi ve gereğini rica ederim.</w:t>
      </w:r>
    </w:p>
    <w:p w14:paraId="3EB96270" w14:textId="77777777" w:rsidR="00A552EB" w:rsidRPr="00A552EB" w:rsidRDefault="00A552EB" w:rsidP="00A552EB">
      <w:pPr>
        <w:spacing w:before="100" w:beforeAutospacing="1"/>
        <w:jc w:val="right"/>
        <w:rPr>
          <w:rFonts w:ascii="Arial" w:hAnsi="Arial" w:cs="Arial"/>
          <w:color w:val="000000"/>
          <w:sz w:val="20"/>
          <w:szCs w:val="20"/>
          <w:lang w:eastAsia="tr-TR"/>
        </w:rPr>
      </w:pPr>
      <w:r w:rsidRPr="00A552EB">
        <w:rPr>
          <w:rFonts w:ascii="Times New Roman" w:hAnsi="Times New Roman" w:cs="Times New Roman"/>
          <w:color w:val="000000"/>
          <w:sz w:val="24"/>
          <w:szCs w:val="24"/>
          <w:lang w:eastAsia="tr-TR"/>
        </w:rPr>
        <w:t>Mustafa GÜMÜŞ</w:t>
      </w:r>
    </w:p>
    <w:p w14:paraId="690232A2" w14:textId="77777777" w:rsidR="00A552EB" w:rsidRPr="00A552EB" w:rsidRDefault="00A552EB" w:rsidP="00A552EB">
      <w:pPr>
        <w:spacing w:before="100" w:beforeAutospacing="1"/>
        <w:jc w:val="right"/>
        <w:rPr>
          <w:rFonts w:ascii="Arial" w:hAnsi="Arial" w:cs="Arial"/>
          <w:color w:val="000000"/>
          <w:sz w:val="20"/>
          <w:szCs w:val="20"/>
          <w:lang w:eastAsia="tr-TR"/>
        </w:rPr>
      </w:pPr>
      <w:r w:rsidRPr="00A552EB">
        <w:rPr>
          <w:rFonts w:ascii="Times New Roman" w:hAnsi="Times New Roman" w:cs="Times New Roman"/>
          <w:color w:val="000000"/>
          <w:sz w:val="24"/>
          <w:szCs w:val="24"/>
          <w:lang w:eastAsia="tr-TR"/>
        </w:rPr>
        <w:t>Bakan a.</w:t>
      </w:r>
    </w:p>
    <w:p w14:paraId="5EB0244D" w14:textId="1ACEE71F" w:rsidR="00A552EB" w:rsidRPr="00A552EB" w:rsidRDefault="00A552EB" w:rsidP="00A552EB">
      <w:pPr>
        <w:spacing w:before="100" w:beforeAutospacing="1"/>
        <w:jc w:val="right"/>
        <w:rPr>
          <w:rFonts w:ascii="Arial" w:hAnsi="Arial" w:cs="Arial"/>
          <w:color w:val="000000"/>
          <w:sz w:val="20"/>
          <w:szCs w:val="20"/>
          <w:lang w:eastAsia="tr-TR"/>
        </w:rPr>
      </w:pPr>
      <w:r w:rsidRPr="00A552EB">
        <w:rPr>
          <w:rFonts w:ascii="Times New Roman" w:hAnsi="Times New Roman" w:cs="Times New Roman"/>
          <w:color w:val="000000"/>
          <w:sz w:val="24"/>
          <w:szCs w:val="24"/>
          <w:lang w:eastAsia="tr-TR"/>
        </w:rPr>
        <w:t>Genel Müdür</w:t>
      </w:r>
    </w:p>
    <w:p w14:paraId="266D8779" w14:textId="77777777" w:rsidR="00A552EB" w:rsidRPr="00A552EB" w:rsidRDefault="00A552EB" w:rsidP="00A552EB">
      <w:pPr>
        <w:spacing w:before="100" w:beforeAutospacing="1"/>
        <w:jc w:val="both"/>
        <w:rPr>
          <w:rFonts w:ascii="Arial" w:hAnsi="Arial" w:cs="Arial"/>
          <w:color w:val="000000"/>
          <w:sz w:val="20"/>
          <w:szCs w:val="20"/>
          <w:lang w:eastAsia="tr-TR"/>
        </w:rPr>
      </w:pPr>
      <w:proofErr w:type="gramStart"/>
      <w:r w:rsidRPr="00A552EB">
        <w:rPr>
          <w:rFonts w:ascii="Times New Roman" w:hAnsi="Times New Roman" w:cs="Times New Roman"/>
          <w:b/>
          <w:bCs/>
          <w:color w:val="000000"/>
          <w:sz w:val="24"/>
          <w:szCs w:val="24"/>
          <w:lang w:eastAsia="tr-TR"/>
        </w:rPr>
        <w:t>Ek       :</w:t>
      </w:r>
      <w:r w:rsidRPr="00A552EB">
        <w:rPr>
          <w:rFonts w:ascii="Times New Roman" w:hAnsi="Times New Roman" w:cs="Times New Roman"/>
          <w:color w:val="000000"/>
          <w:sz w:val="24"/>
          <w:szCs w:val="24"/>
          <w:lang w:eastAsia="tr-TR"/>
        </w:rPr>
        <w:t>Yazı</w:t>
      </w:r>
      <w:proofErr w:type="gramEnd"/>
      <w:r w:rsidRPr="00A552EB">
        <w:rPr>
          <w:rFonts w:ascii="Times New Roman" w:hAnsi="Times New Roman" w:cs="Times New Roman"/>
          <w:color w:val="000000"/>
          <w:sz w:val="24"/>
          <w:szCs w:val="24"/>
          <w:lang w:eastAsia="tr-TR"/>
        </w:rPr>
        <w:t xml:space="preserve"> Örneği</w:t>
      </w:r>
    </w:p>
    <w:p w14:paraId="52F2FD34" w14:textId="77777777" w:rsidR="00A552EB" w:rsidRPr="00A552EB" w:rsidRDefault="00A552EB" w:rsidP="00A552EB">
      <w:pPr>
        <w:spacing w:before="100" w:beforeAutospacing="1"/>
        <w:jc w:val="both"/>
        <w:rPr>
          <w:rFonts w:ascii="Arial" w:hAnsi="Arial" w:cs="Arial"/>
          <w:color w:val="000000"/>
          <w:sz w:val="20"/>
          <w:szCs w:val="20"/>
          <w:lang w:eastAsia="tr-TR"/>
        </w:rPr>
      </w:pPr>
      <w:r w:rsidRPr="00A552EB">
        <w:rPr>
          <w:rFonts w:ascii="Times New Roman" w:hAnsi="Times New Roman" w:cs="Times New Roman"/>
          <w:color w:val="000000"/>
          <w:sz w:val="24"/>
          <w:szCs w:val="24"/>
          <w:lang w:eastAsia="tr-TR"/>
        </w:rPr>
        <w:t> </w:t>
      </w:r>
    </w:p>
    <w:p w14:paraId="4EE8A256" w14:textId="77777777" w:rsidR="00A552EB" w:rsidRPr="00A552EB" w:rsidRDefault="00A552EB" w:rsidP="00A552EB">
      <w:pPr>
        <w:spacing w:before="100" w:beforeAutospacing="1"/>
        <w:jc w:val="both"/>
        <w:rPr>
          <w:rFonts w:ascii="Arial" w:hAnsi="Arial" w:cs="Arial"/>
          <w:color w:val="000000"/>
          <w:sz w:val="20"/>
          <w:szCs w:val="20"/>
          <w:lang w:eastAsia="tr-TR"/>
        </w:rPr>
      </w:pPr>
    </w:p>
    <w:p w14:paraId="4DA88D0A" w14:textId="77777777" w:rsidR="00A552EB" w:rsidRPr="00A552EB" w:rsidRDefault="00A552EB" w:rsidP="00A552EB">
      <w:pPr>
        <w:spacing w:before="100" w:beforeAutospacing="1"/>
        <w:jc w:val="both"/>
        <w:rPr>
          <w:rFonts w:ascii="Arial" w:hAnsi="Arial" w:cs="Arial"/>
          <w:color w:val="000000"/>
          <w:sz w:val="20"/>
          <w:szCs w:val="20"/>
          <w:lang w:eastAsia="tr-TR"/>
        </w:rPr>
      </w:pPr>
      <w:r w:rsidRPr="00A552EB">
        <w:rPr>
          <w:rFonts w:ascii="Times New Roman" w:hAnsi="Times New Roman" w:cs="Times New Roman"/>
          <w:b/>
          <w:bCs/>
          <w:color w:val="000000"/>
          <w:sz w:val="24"/>
          <w:szCs w:val="24"/>
          <w:lang w:eastAsia="tr-TR"/>
        </w:rPr>
        <w:t>Dağıtım:</w:t>
      </w:r>
    </w:p>
    <w:p w14:paraId="5637A3A1" w14:textId="77777777" w:rsidR="00A552EB" w:rsidRPr="00A552EB" w:rsidRDefault="00A552EB" w:rsidP="00A552EB">
      <w:pPr>
        <w:spacing w:before="100" w:beforeAutospacing="1"/>
        <w:jc w:val="both"/>
        <w:rPr>
          <w:rFonts w:ascii="Arial" w:hAnsi="Arial" w:cs="Arial"/>
          <w:color w:val="000000"/>
          <w:sz w:val="20"/>
          <w:szCs w:val="20"/>
          <w:lang w:eastAsia="tr-TR"/>
        </w:rPr>
      </w:pPr>
      <w:r w:rsidRPr="00A552EB">
        <w:rPr>
          <w:rFonts w:ascii="Times New Roman" w:hAnsi="Times New Roman" w:cs="Times New Roman"/>
          <w:color w:val="000000"/>
          <w:sz w:val="24"/>
          <w:szCs w:val="24"/>
          <w:lang w:eastAsia="tr-TR"/>
        </w:rPr>
        <w:t>Tüm Gümrük ve Dış Ticaret Bölge Müdürlükleri</w:t>
      </w:r>
    </w:p>
    <w:p w14:paraId="2EAEA11E" w14:textId="77777777" w:rsidR="0077768E" w:rsidRDefault="0077768E"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7C67D762" w14:textId="77777777" w:rsidR="0077768E" w:rsidRDefault="0077768E"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36BEC27D" w14:textId="77777777" w:rsidR="0077768E" w:rsidRDefault="0077768E"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52F7B932" w14:textId="77777777" w:rsidR="0077768E" w:rsidRDefault="0077768E"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488982C" w14:textId="77777777" w:rsidR="0077768E" w:rsidRDefault="0077768E"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7427DC5" w14:textId="77777777" w:rsidR="0077768E" w:rsidRDefault="0077768E"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4F3800DD" w14:textId="77777777" w:rsidR="0077768E" w:rsidRDefault="0077768E"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785E20BB" w14:textId="491992FF" w:rsidR="00157751" w:rsidRDefault="0077768E" w:rsidP="000A6E2D">
      <w:pPr>
        <w:tabs>
          <w:tab w:val="left" w:pos="2269"/>
          <w:tab w:val="left" w:pos="2742"/>
        </w:tabs>
        <w:spacing w:before="100" w:beforeAutospacing="1"/>
        <w:rPr>
          <w:rFonts w:ascii="Times New Roman" w:hAnsi="Times New Roman" w:cs="Times New Roman"/>
          <w:b/>
          <w:bCs/>
          <w:color w:val="000000"/>
          <w:sz w:val="24"/>
          <w:szCs w:val="24"/>
          <w:lang w:eastAsia="tr-TR"/>
        </w:rPr>
      </w:pP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p>
    <w:p w14:paraId="352532FD" w14:textId="77777777" w:rsidR="00643053" w:rsidRDefault="00643053"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sectPr w:rsidR="00643053" w:rsidSect="002A08AE">
      <w:headerReference w:type="even" r:id="rId8"/>
      <w:headerReference w:type="default" r:id="rId9"/>
      <w:footerReference w:type="default" r:id="rId10"/>
      <w:headerReference w:type="first" r:id="rId11"/>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BE31DB" w14:textId="77777777" w:rsidR="00C75EB8" w:rsidRDefault="00C75EB8" w:rsidP="00432733">
      <w:r>
        <w:separator/>
      </w:r>
    </w:p>
  </w:endnote>
  <w:endnote w:type="continuationSeparator" w:id="0">
    <w:p w14:paraId="3677C231" w14:textId="77777777" w:rsidR="00C75EB8" w:rsidRDefault="00C75EB8"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6EE4674" w14:textId="77777777" w:rsidR="00C75EB8" w:rsidRDefault="00C75EB8" w:rsidP="00432733">
      <w:r>
        <w:separator/>
      </w:r>
    </w:p>
  </w:footnote>
  <w:footnote w:type="continuationSeparator" w:id="0">
    <w:p w14:paraId="7F6947C9" w14:textId="77777777" w:rsidR="00C75EB8" w:rsidRDefault="00C75EB8" w:rsidP="0043273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CE2117" w14:textId="7A5872BF" w:rsidR="00B70593" w:rsidRDefault="00C75EB8">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2051"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C75EB8">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2050"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B71784" w14:textId="49176C3E" w:rsidR="00B70593" w:rsidRDefault="00C75EB8">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2049"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61207B5"/>
    <w:multiLevelType w:val="hybridMultilevel"/>
    <w:tmpl w:val="0DF26E6A"/>
    <w:lvl w:ilvl="0" w:tplc="8A7406E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7"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9"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4"/>
  </w:num>
  <w:num w:numId="2">
    <w:abstractNumId w:val="9"/>
  </w:num>
  <w:num w:numId="3">
    <w:abstractNumId w:val="3"/>
  </w:num>
  <w:num w:numId="4">
    <w:abstractNumId w:val="5"/>
  </w:num>
  <w:num w:numId="5">
    <w:abstractNumId w:val="7"/>
  </w:num>
  <w:num w:numId="6">
    <w:abstractNumId w:val="8"/>
  </w:num>
  <w:num w:numId="7">
    <w:abstractNumId w:val="6"/>
  </w:num>
  <w:num w:numId="8">
    <w:abstractNumId w:val="1"/>
  </w:num>
  <w:num w:numId="9">
    <w:abstractNumId w:val="0"/>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14E"/>
    <w:rsid w:val="000000DD"/>
    <w:rsid w:val="000036A2"/>
    <w:rsid w:val="00004914"/>
    <w:rsid w:val="00004B3B"/>
    <w:rsid w:val="0000564F"/>
    <w:rsid w:val="00005E20"/>
    <w:rsid w:val="00005E95"/>
    <w:rsid w:val="0000656F"/>
    <w:rsid w:val="00007733"/>
    <w:rsid w:val="00007BD7"/>
    <w:rsid w:val="0001087B"/>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57FFA"/>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4A83"/>
    <w:rsid w:val="0007511E"/>
    <w:rsid w:val="000752A6"/>
    <w:rsid w:val="00075F6F"/>
    <w:rsid w:val="0008166C"/>
    <w:rsid w:val="00081AF5"/>
    <w:rsid w:val="000825F5"/>
    <w:rsid w:val="00083E03"/>
    <w:rsid w:val="00084333"/>
    <w:rsid w:val="00084B1E"/>
    <w:rsid w:val="00085647"/>
    <w:rsid w:val="00085D9C"/>
    <w:rsid w:val="00085F23"/>
    <w:rsid w:val="00086FCE"/>
    <w:rsid w:val="00087055"/>
    <w:rsid w:val="0008716E"/>
    <w:rsid w:val="0008769F"/>
    <w:rsid w:val="000902E1"/>
    <w:rsid w:val="00090CC2"/>
    <w:rsid w:val="00090F51"/>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97D92"/>
    <w:rsid w:val="000A043E"/>
    <w:rsid w:val="000A2B0C"/>
    <w:rsid w:val="000A2C8E"/>
    <w:rsid w:val="000A3D34"/>
    <w:rsid w:val="000A429D"/>
    <w:rsid w:val="000A5E07"/>
    <w:rsid w:val="000A63B4"/>
    <w:rsid w:val="000A6428"/>
    <w:rsid w:val="000A6E2D"/>
    <w:rsid w:val="000A79EC"/>
    <w:rsid w:val="000B1270"/>
    <w:rsid w:val="000B1A91"/>
    <w:rsid w:val="000B1AA4"/>
    <w:rsid w:val="000B239B"/>
    <w:rsid w:val="000B2909"/>
    <w:rsid w:val="000B29A8"/>
    <w:rsid w:val="000B2D88"/>
    <w:rsid w:val="000B39A6"/>
    <w:rsid w:val="000B3D06"/>
    <w:rsid w:val="000B4938"/>
    <w:rsid w:val="000B4DB7"/>
    <w:rsid w:val="000B50DC"/>
    <w:rsid w:val="000B5EDA"/>
    <w:rsid w:val="000B630D"/>
    <w:rsid w:val="000B7475"/>
    <w:rsid w:val="000C0637"/>
    <w:rsid w:val="000C068F"/>
    <w:rsid w:val="000C1AA3"/>
    <w:rsid w:val="000C23A5"/>
    <w:rsid w:val="000C2BA8"/>
    <w:rsid w:val="000C3856"/>
    <w:rsid w:val="000C4D4F"/>
    <w:rsid w:val="000C5493"/>
    <w:rsid w:val="000C5AA3"/>
    <w:rsid w:val="000C768B"/>
    <w:rsid w:val="000C7D5B"/>
    <w:rsid w:val="000C7FFC"/>
    <w:rsid w:val="000D0A4F"/>
    <w:rsid w:val="000D1964"/>
    <w:rsid w:val="000D35AE"/>
    <w:rsid w:val="000D4082"/>
    <w:rsid w:val="000D48A0"/>
    <w:rsid w:val="000D48FC"/>
    <w:rsid w:val="000D60D3"/>
    <w:rsid w:val="000D718C"/>
    <w:rsid w:val="000D7CA2"/>
    <w:rsid w:val="000D7D3D"/>
    <w:rsid w:val="000E1D13"/>
    <w:rsid w:val="000E236F"/>
    <w:rsid w:val="000E2A2E"/>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30A1"/>
    <w:rsid w:val="00105148"/>
    <w:rsid w:val="001057F1"/>
    <w:rsid w:val="001058F1"/>
    <w:rsid w:val="001068AC"/>
    <w:rsid w:val="0010716D"/>
    <w:rsid w:val="001107A8"/>
    <w:rsid w:val="00110C55"/>
    <w:rsid w:val="00111017"/>
    <w:rsid w:val="0011148E"/>
    <w:rsid w:val="001123B1"/>
    <w:rsid w:val="0011263B"/>
    <w:rsid w:val="001126A8"/>
    <w:rsid w:val="001127F0"/>
    <w:rsid w:val="001146CB"/>
    <w:rsid w:val="001155C5"/>
    <w:rsid w:val="001169A3"/>
    <w:rsid w:val="00116C13"/>
    <w:rsid w:val="00116F98"/>
    <w:rsid w:val="0012108E"/>
    <w:rsid w:val="001217EE"/>
    <w:rsid w:val="00121C87"/>
    <w:rsid w:val="00122492"/>
    <w:rsid w:val="001234C5"/>
    <w:rsid w:val="0012409E"/>
    <w:rsid w:val="00125506"/>
    <w:rsid w:val="00125F72"/>
    <w:rsid w:val="00127455"/>
    <w:rsid w:val="00127BF8"/>
    <w:rsid w:val="00127D24"/>
    <w:rsid w:val="00130572"/>
    <w:rsid w:val="00130806"/>
    <w:rsid w:val="001310A6"/>
    <w:rsid w:val="0013183D"/>
    <w:rsid w:val="0013424E"/>
    <w:rsid w:val="00134C04"/>
    <w:rsid w:val="00136347"/>
    <w:rsid w:val="001363E5"/>
    <w:rsid w:val="0013765A"/>
    <w:rsid w:val="00137A3D"/>
    <w:rsid w:val="0014159D"/>
    <w:rsid w:val="00142052"/>
    <w:rsid w:val="0014238B"/>
    <w:rsid w:val="001425F3"/>
    <w:rsid w:val="00142630"/>
    <w:rsid w:val="001434BE"/>
    <w:rsid w:val="00143D9D"/>
    <w:rsid w:val="00144C52"/>
    <w:rsid w:val="00147000"/>
    <w:rsid w:val="00147349"/>
    <w:rsid w:val="00147E99"/>
    <w:rsid w:val="001521E0"/>
    <w:rsid w:val="00152614"/>
    <w:rsid w:val="00154DBD"/>
    <w:rsid w:val="00155161"/>
    <w:rsid w:val="001556CE"/>
    <w:rsid w:val="001559CD"/>
    <w:rsid w:val="0015645A"/>
    <w:rsid w:val="00156539"/>
    <w:rsid w:val="00157751"/>
    <w:rsid w:val="00157C2B"/>
    <w:rsid w:val="001605B8"/>
    <w:rsid w:val="00161410"/>
    <w:rsid w:val="0016153E"/>
    <w:rsid w:val="001618ED"/>
    <w:rsid w:val="001621C2"/>
    <w:rsid w:val="00162C65"/>
    <w:rsid w:val="00162DAA"/>
    <w:rsid w:val="00163868"/>
    <w:rsid w:val="001640DE"/>
    <w:rsid w:val="0016452C"/>
    <w:rsid w:val="00164D09"/>
    <w:rsid w:val="0016502D"/>
    <w:rsid w:val="0016663B"/>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77D85"/>
    <w:rsid w:val="0018026C"/>
    <w:rsid w:val="0018066B"/>
    <w:rsid w:val="00180985"/>
    <w:rsid w:val="00180E6D"/>
    <w:rsid w:val="0018249F"/>
    <w:rsid w:val="00182A50"/>
    <w:rsid w:val="00184661"/>
    <w:rsid w:val="00184E40"/>
    <w:rsid w:val="00184F88"/>
    <w:rsid w:val="001852CF"/>
    <w:rsid w:val="00185630"/>
    <w:rsid w:val="00185D44"/>
    <w:rsid w:val="00186312"/>
    <w:rsid w:val="00186567"/>
    <w:rsid w:val="00187D36"/>
    <w:rsid w:val="00187E89"/>
    <w:rsid w:val="00190AC4"/>
    <w:rsid w:val="00190B34"/>
    <w:rsid w:val="00191065"/>
    <w:rsid w:val="00191352"/>
    <w:rsid w:val="001924D6"/>
    <w:rsid w:val="00192BA7"/>
    <w:rsid w:val="0019345B"/>
    <w:rsid w:val="0019391F"/>
    <w:rsid w:val="00193A20"/>
    <w:rsid w:val="00195C92"/>
    <w:rsid w:val="0019635D"/>
    <w:rsid w:val="0019693C"/>
    <w:rsid w:val="00196CBB"/>
    <w:rsid w:val="001971D6"/>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228"/>
    <w:rsid w:val="001B6710"/>
    <w:rsid w:val="001B7AE2"/>
    <w:rsid w:val="001C0C8E"/>
    <w:rsid w:val="001C1193"/>
    <w:rsid w:val="001C1B15"/>
    <w:rsid w:val="001C1BE1"/>
    <w:rsid w:val="001C3D6B"/>
    <w:rsid w:val="001C3E0C"/>
    <w:rsid w:val="001C3FE2"/>
    <w:rsid w:val="001C480C"/>
    <w:rsid w:val="001C4A14"/>
    <w:rsid w:val="001C50E9"/>
    <w:rsid w:val="001C5EFB"/>
    <w:rsid w:val="001C6197"/>
    <w:rsid w:val="001C7B44"/>
    <w:rsid w:val="001C7E5E"/>
    <w:rsid w:val="001C7F3C"/>
    <w:rsid w:val="001D196F"/>
    <w:rsid w:val="001D1EF0"/>
    <w:rsid w:val="001D2056"/>
    <w:rsid w:val="001D24A0"/>
    <w:rsid w:val="001D2703"/>
    <w:rsid w:val="001D35B4"/>
    <w:rsid w:val="001D4281"/>
    <w:rsid w:val="001D4B2E"/>
    <w:rsid w:val="001D4CC7"/>
    <w:rsid w:val="001D5F8A"/>
    <w:rsid w:val="001D7059"/>
    <w:rsid w:val="001D7482"/>
    <w:rsid w:val="001D76A7"/>
    <w:rsid w:val="001E03B2"/>
    <w:rsid w:val="001E0B39"/>
    <w:rsid w:val="001E1E2A"/>
    <w:rsid w:val="001E2139"/>
    <w:rsid w:val="001E21CA"/>
    <w:rsid w:val="001E4AD6"/>
    <w:rsid w:val="001E5CAB"/>
    <w:rsid w:val="001E70AC"/>
    <w:rsid w:val="001E7546"/>
    <w:rsid w:val="001E7A08"/>
    <w:rsid w:val="001F0A48"/>
    <w:rsid w:val="001F0D94"/>
    <w:rsid w:val="001F0F4C"/>
    <w:rsid w:val="001F29AD"/>
    <w:rsid w:val="001F3AD3"/>
    <w:rsid w:val="001F3CE9"/>
    <w:rsid w:val="001F40B3"/>
    <w:rsid w:val="001F4940"/>
    <w:rsid w:val="001F4AA5"/>
    <w:rsid w:val="001F65E4"/>
    <w:rsid w:val="001F7978"/>
    <w:rsid w:val="001F7E11"/>
    <w:rsid w:val="00201480"/>
    <w:rsid w:val="0020151E"/>
    <w:rsid w:val="002044CB"/>
    <w:rsid w:val="002047A1"/>
    <w:rsid w:val="00204C95"/>
    <w:rsid w:val="002056EE"/>
    <w:rsid w:val="002071FA"/>
    <w:rsid w:val="0020758C"/>
    <w:rsid w:val="002105F8"/>
    <w:rsid w:val="00210AA0"/>
    <w:rsid w:val="00210C48"/>
    <w:rsid w:val="002115B4"/>
    <w:rsid w:val="00212E3C"/>
    <w:rsid w:val="00213B61"/>
    <w:rsid w:val="00213E33"/>
    <w:rsid w:val="00215178"/>
    <w:rsid w:val="002165EC"/>
    <w:rsid w:val="00216C7F"/>
    <w:rsid w:val="00221F86"/>
    <w:rsid w:val="00223FDC"/>
    <w:rsid w:val="00224064"/>
    <w:rsid w:val="00224861"/>
    <w:rsid w:val="00224EED"/>
    <w:rsid w:val="00225517"/>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01C"/>
    <w:rsid w:val="0024177C"/>
    <w:rsid w:val="00241A4C"/>
    <w:rsid w:val="002423F4"/>
    <w:rsid w:val="00242733"/>
    <w:rsid w:val="0024275E"/>
    <w:rsid w:val="00242A94"/>
    <w:rsid w:val="00242BB6"/>
    <w:rsid w:val="002458B5"/>
    <w:rsid w:val="0024595D"/>
    <w:rsid w:val="00245BAB"/>
    <w:rsid w:val="00245BCC"/>
    <w:rsid w:val="002463A9"/>
    <w:rsid w:val="00250597"/>
    <w:rsid w:val="00250599"/>
    <w:rsid w:val="00251C36"/>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062F"/>
    <w:rsid w:val="00261746"/>
    <w:rsid w:val="00264F63"/>
    <w:rsid w:val="0026584C"/>
    <w:rsid w:val="0026697B"/>
    <w:rsid w:val="00270076"/>
    <w:rsid w:val="002720D1"/>
    <w:rsid w:val="0027246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2CFA"/>
    <w:rsid w:val="00293189"/>
    <w:rsid w:val="00294B13"/>
    <w:rsid w:val="002970D1"/>
    <w:rsid w:val="00297A90"/>
    <w:rsid w:val="002A00BF"/>
    <w:rsid w:val="002A08AE"/>
    <w:rsid w:val="002A1115"/>
    <w:rsid w:val="002A231E"/>
    <w:rsid w:val="002A26B6"/>
    <w:rsid w:val="002A314A"/>
    <w:rsid w:val="002A453B"/>
    <w:rsid w:val="002A4BCF"/>
    <w:rsid w:val="002A5913"/>
    <w:rsid w:val="002A6701"/>
    <w:rsid w:val="002A6949"/>
    <w:rsid w:val="002A6AA1"/>
    <w:rsid w:val="002A7F8E"/>
    <w:rsid w:val="002B07B5"/>
    <w:rsid w:val="002B09E8"/>
    <w:rsid w:val="002B2836"/>
    <w:rsid w:val="002B3EC3"/>
    <w:rsid w:val="002B41F3"/>
    <w:rsid w:val="002B4616"/>
    <w:rsid w:val="002B46B0"/>
    <w:rsid w:val="002B5BAC"/>
    <w:rsid w:val="002B6584"/>
    <w:rsid w:val="002B6B70"/>
    <w:rsid w:val="002C17A4"/>
    <w:rsid w:val="002C2E80"/>
    <w:rsid w:val="002C397E"/>
    <w:rsid w:val="002C3EF8"/>
    <w:rsid w:val="002C534F"/>
    <w:rsid w:val="002C7789"/>
    <w:rsid w:val="002C7D65"/>
    <w:rsid w:val="002D0052"/>
    <w:rsid w:val="002D19E0"/>
    <w:rsid w:val="002D1F8A"/>
    <w:rsid w:val="002D324A"/>
    <w:rsid w:val="002D3730"/>
    <w:rsid w:val="002D3E79"/>
    <w:rsid w:val="002D5810"/>
    <w:rsid w:val="002D63CD"/>
    <w:rsid w:val="002D6DCC"/>
    <w:rsid w:val="002D6E01"/>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23B"/>
    <w:rsid w:val="0031744F"/>
    <w:rsid w:val="003200F5"/>
    <w:rsid w:val="00322842"/>
    <w:rsid w:val="00322E86"/>
    <w:rsid w:val="003237A5"/>
    <w:rsid w:val="0032402D"/>
    <w:rsid w:val="00325FA2"/>
    <w:rsid w:val="00326869"/>
    <w:rsid w:val="00326939"/>
    <w:rsid w:val="00327894"/>
    <w:rsid w:val="003311E9"/>
    <w:rsid w:val="00331C84"/>
    <w:rsid w:val="00332A4A"/>
    <w:rsid w:val="0033323B"/>
    <w:rsid w:val="003333C9"/>
    <w:rsid w:val="00333DD6"/>
    <w:rsid w:val="0033496B"/>
    <w:rsid w:val="003349E9"/>
    <w:rsid w:val="00335B47"/>
    <w:rsid w:val="00335DB9"/>
    <w:rsid w:val="00335E62"/>
    <w:rsid w:val="00335E7E"/>
    <w:rsid w:val="003366E7"/>
    <w:rsid w:val="00336D0F"/>
    <w:rsid w:val="0033753C"/>
    <w:rsid w:val="00337F23"/>
    <w:rsid w:val="0034034E"/>
    <w:rsid w:val="00340639"/>
    <w:rsid w:val="0034084E"/>
    <w:rsid w:val="00340F29"/>
    <w:rsid w:val="00341255"/>
    <w:rsid w:val="0034127E"/>
    <w:rsid w:val="00341601"/>
    <w:rsid w:val="00341AC2"/>
    <w:rsid w:val="00341AE8"/>
    <w:rsid w:val="003429C2"/>
    <w:rsid w:val="003429CA"/>
    <w:rsid w:val="00344085"/>
    <w:rsid w:val="003440F0"/>
    <w:rsid w:val="00344379"/>
    <w:rsid w:val="00344B33"/>
    <w:rsid w:val="00344F1D"/>
    <w:rsid w:val="003450A6"/>
    <w:rsid w:val="00346239"/>
    <w:rsid w:val="00346E14"/>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1A3"/>
    <w:rsid w:val="0036155E"/>
    <w:rsid w:val="003616B9"/>
    <w:rsid w:val="00362793"/>
    <w:rsid w:val="003634E2"/>
    <w:rsid w:val="00364794"/>
    <w:rsid w:val="00365DF0"/>
    <w:rsid w:val="003662BC"/>
    <w:rsid w:val="00366588"/>
    <w:rsid w:val="003665C1"/>
    <w:rsid w:val="00366C3B"/>
    <w:rsid w:val="00366E4E"/>
    <w:rsid w:val="003673EC"/>
    <w:rsid w:val="00367412"/>
    <w:rsid w:val="00371E0B"/>
    <w:rsid w:val="003742B7"/>
    <w:rsid w:val="003748E0"/>
    <w:rsid w:val="00374B6A"/>
    <w:rsid w:val="00375095"/>
    <w:rsid w:val="00375C8B"/>
    <w:rsid w:val="00376912"/>
    <w:rsid w:val="00376987"/>
    <w:rsid w:val="00376BF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CE2"/>
    <w:rsid w:val="00384E37"/>
    <w:rsid w:val="00384F61"/>
    <w:rsid w:val="00386000"/>
    <w:rsid w:val="00386708"/>
    <w:rsid w:val="00387CB4"/>
    <w:rsid w:val="00390474"/>
    <w:rsid w:val="00390F43"/>
    <w:rsid w:val="00392579"/>
    <w:rsid w:val="003931D6"/>
    <w:rsid w:val="00393797"/>
    <w:rsid w:val="003945FF"/>
    <w:rsid w:val="00395020"/>
    <w:rsid w:val="0039564A"/>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5ADD"/>
    <w:rsid w:val="003A6CE9"/>
    <w:rsid w:val="003B04FD"/>
    <w:rsid w:val="003B0812"/>
    <w:rsid w:val="003B0D31"/>
    <w:rsid w:val="003B1605"/>
    <w:rsid w:val="003B166D"/>
    <w:rsid w:val="003B16E5"/>
    <w:rsid w:val="003B1A29"/>
    <w:rsid w:val="003B1B59"/>
    <w:rsid w:val="003B22CF"/>
    <w:rsid w:val="003B2688"/>
    <w:rsid w:val="003B533C"/>
    <w:rsid w:val="003B5411"/>
    <w:rsid w:val="003B709A"/>
    <w:rsid w:val="003B7BE8"/>
    <w:rsid w:val="003C1716"/>
    <w:rsid w:val="003C333B"/>
    <w:rsid w:val="003C363E"/>
    <w:rsid w:val="003C3B71"/>
    <w:rsid w:val="003C4187"/>
    <w:rsid w:val="003C42EE"/>
    <w:rsid w:val="003C4914"/>
    <w:rsid w:val="003C4BA8"/>
    <w:rsid w:val="003C51B9"/>
    <w:rsid w:val="003C5523"/>
    <w:rsid w:val="003C6511"/>
    <w:rsid w:val="003C7078"/>
    <w:rsid w:val="003C7680"/>
    <w:rsid w:val="003C7C45"/>
    <w:rsid w:val="003C7DF4"/>
    <w:rsid w:val="003D1F91"/>
    <w:rsid w:val="003D2126"/>
    <w:rsid w:val="003D4CE5"/>
    <w:rsid w:val="003D4F80"/>
    <w:rsid w:val="003D569D"/>
    <w:rsid w:val="003D5F9D"/>
    <w:rsid w:val="003D761B"/>
    <w:rsid w:val="003E151A"/>
    <w:rsid w:val="003E175B"/>
    <w:rsid w:val="003E3E4E"/>
    <w:rsid w:val="003E444A"/>
    <w:rsid w:val="003E4DAF"/>
    <w:rsid w:val="003E51DA"/>
    <w:rsid w:val="003E6C53"/>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26EBD"/>
    <w:rsid w:val="00430529"/>
    <w:rsid w:val="00432733"/>
    <w:rsid w:val="0043337C"/>
    <w:rsid w:val="00435BA9"/>
    <w:rsid w:val="00436121"/>
    <w:rsid w:val="00436DE2"/>
    <w:rsid w:val="004372A9"/>
    <w:rsid w:val="004375AE"/>
    <w:rsid w:val="00440A66"/>
    <w:rsid w:val="00442124"/>
    <w:rsid w:val="00442B3E"/>
    <w:rsid w:val="004434B7"/>
    <w:rsid w:val="00444A8B"/>
    <w:rsid w:val="004454AB"/>
    <w:rsid w:val="0044629C"/>
    <w:rsid w:val="004464E3"/>
    <w:rsid w:val="0044699A"/>
    <w:rsid w:val="0045104B"/>
    <w:rsid w:val="00451760"/>
    <w:rsid w:val="0045190C"/>
    <w:rsid w:val="00452BA5"/>
    <w:rsid w:val="0045305F"/>
    <w:rsid w:val="004538F9"/>
    <w:rsid w:val="004546B5"/>
    <w:rsid w:val="0045516F"/>
    <w:rsid w:val="00457164"/>
    <w:rsid w:val="00457965"/>
    <w:rsid w:val="00457C77"/>
    <w:rsid w:val="00457E4E"/>
    <w:rsid w:val="0046084F"/>
    <w:rsid w:val="004619C9"/>
    <w:rsid w:val="00461E9A"/>
    <w:rsid w:val="00462970"/>
    <w:rsid w:val="00463219"/>
    <w:rsid w:val="00463F77"/>
    <w:rsid w:val="00465D8E"/>
    <w:rsid w:val="004660E9"/>
    <w:rsid w:val="00467206"/>
    <w:rsid w:val="00467413"/>
    <w:rsid w:val="00471CD3"/>
    <w:rsid w:val="00471E0B"/>
    <w:rsid w:val="0047235F"/>
    <w:rsid w:val="00473B6F"/>
    <w:rsid w:val="00473BCC"/>
    <w:rsid w:val="004740FC"/>
    <w:rsid w:val="00474A28"/>
    <w:rsid w:val="00474C6C"/>
    <w:rsid w:val="004750B5"/>
    <w:rsid w:val="00480F94"/>
    <w:rsid w:val="004823CC"/>
    <w:rsid w:val="004830FA"/>
    <w:rsid w:val="0048316E"/>
    <w:rsid w:val="0048347B"/>
    <w:rsid w:val="00485663"/>
    <w:rsid w:val="00486117"/>
    <w:rsid w:val="00487061"/>
    <w:rsid w:val="00487279"/>
    <w:rsid w:val="00487831"/>
    <w:rsid w:val="00487AE6"/>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17D1"/>
    <w:rsid w:val="004B3110"/>
    <w:rsid w:val="004B353F"/>
    <w:rsid w:val="004B37DB"/>
    <w:rsid w:val="004B39CE"/>
    <w:rsid w:val="004B4705"/>
    <w:rsid w:val="004B472E"/>
    <w:rsid w:val="004B488B"/>
    <w:rsid w:val="004B4AE3"/>
    <w:rsid w:val="004B4C15"/>
    <w:rsid w:val="004B5136"/>
    <w:rsid w:val="004B5D89"/>
    <w:rsid w:val="004B5F62"/>
    <w:rsid w:val="004B6B02"/>
    <w:rsid w:val="004B6EE8"/>
    <w:rsid w:val="004B7506"/>
    <w:rsid w:val="004B78DA"/>
    <w:rsid w:val="004B7982"/>
    <w:rsid w:val="004B7AE9"/>
    <w:rsid w:val="004B7E46"/>
    <w:rsid w:val="004C031E"/>
    <w:rsid w:val="004C0787"/>
    <w:rsid w:val="004C08EE"/>
    <w:rsid w:val="004C192A"/>
    <w:rsid w:val="004C1B21"/>
    <w:rsid w:val="004C2104"/>
    <w:rsid w:val="004C2602"/>
    <w:rsid w:val="004C2DCF"/>
    <w:rsid w:val="004C3BAA"/>
    <w:rsid w:val="004C4AB8"/>
    <w:rsid w:val="004C4F09"/>
    <w:rsid w:val="004C595A"/>
    <w:rsid w:val="004C671A"/>
    <w:rsid w:val="004C71DE"/>
    <w:rsid w:val="004C738D"/>
    <w:rsid w:val="004C7D4A"/>
    <w:rsid w:val="004D0CC7"/>
    <w:rsid w:val="004D0EA2"/>
    <w:rsid w:val="004D1196"/>
    <w:rsid w:val="004D11C3"/>
    <w:rsid w:val="004D1BD1"/>
    <w:rsid w:val="004D2404"/>
    <w:rsid w:val="004D27E7"/>
    <w:rsid w:val="004D2DA6"/>
    <w:rsid w:val="004D3C20"/>
    <w:rsid w:val="004D4561"/>
    <w:rsid w:val="004D473C"/>
    <w:rsid w:val="004D7255"/>
    <w:rsid w:val="004D7E3A"/>
    <w:rsid w:val="004D7EAC"/>
    <w:rsid w:val="004D7F80"/>
    <w:rsid w:val="004E0555"/>
    <w:rsid w:val="004E0AF7"/>
    <w:rsid w:val="004E0D82"/>
    <w:rsid w:val="004E0DE4"/>
    <w:rsid w:val="004E1BD3"/>
    <w:rsid w:val="004E1FBF"/>
    <w:rsid w:val="004E2911"/>
    <w:rsid w:val="004E2B06"/>
    <w:rsid w:val="004E3141"/>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092"/>
    <w:rsid w:val="004F689E"/>
    <w:rsid w:val="004F75BB"/>
    <w:rsid w:val="005009E2"/>
    <w:rsid w:val="005016A2"/>
    <w:rsid w:val="00501F9C"/>
    <w:rsid w:val="005020A0"/>
    <w:rsid w:val="00503635"/>
    <w:rsid w:val="00503B48"/>
    <w:rsid w:val="0050568B"/>
    <w:rsid w:val="0050589E"/>
    <w:rsid w:val="005059FA"/>
    <w:rsid w:val="00506EED"/>
    <w:rsid w:val="00510619"/>
    <w:rsid w:val="0051063C"/>
    <w:rsid w:val="00510B9D"/>
    <w:rsid w:val="00511FB2"/>
    <w:rsid w:val="00513678"/>
    <w:rsid w:val="00513932"/>
    <w:rsid w:val="00514038"/>
    <w:rsid w:val="0051437F"/>
    <w:rsid w:val="00514C94"/>
    <w:rsid w:val="00514E6F"/>
    <w:rsid w:val="00515160"/>
    <w:rsid w:val="00515302"/>
    <w:rsid w:val="005168C0"/>
    <w:rsid w:val="005174D3"/>
    <w:rsid w:val="005175F5"/>
    <w:rsid w:val="00517AAB"/>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AB4"/>
    <w:rsid w:val="00542C08"/>
    <w:rsid w:val="00543337"/>
    <w:rsid w:val="00543F32"/>
    <w:rsid w:val="00544388"/>
    <w:rsid w:val="00544804"/>
    <w:rsid w:val="00544A4C"/>
    <w:rsid w:val="00544CB2"/>
    <w:rsid w:val="005453E4"/>
    <w:rsid w:val="0054569F"/>
    <w:rsid w:val="00545E01"/>
    <w:rsid w:val="00546519"/>
    <w:rsid w:val="00546E87"/>
    <w:rsid w:val="005506AA"/>
    <w:rsid w:val="00551410"/>
    <w:rsid w:val="00552185"/>
    <w:rsid w:val="005522B6"/>
    <w:rsid w:val="00554474"/>
    <w:rsid w:val="00554F63"/>
    <w:rsid w:val="00557121"/>
    <w:rsid w:val="00560C58"/>
    <w:rsid w:val="00560DE7"/>
    <w:rsid w:val="00561DC5"/>
    <w:rsid w:val="005626AA"/>
    <w:rsid w:val="005628B8"/>
    <w:rsid w:val="005640D8"/>
    <w:rsid w:val="005654BB"/>
    <w:rsid w:val="00565BA0"/>
    <w:rsid w:val="00565CE3"/>
    <w:rsid w:val="00566075"/>
    <w:rsid w:val="00566AD7"/>
    <w:rsid w:val="005674FA"/>
    <w:rsid w:val="00567AA0"/>
    <w:rsid w:val="00570265"/>
    <w:rsid w:val="005704F0"/>
    <w:rsid w:val="005707C3"/>
    <w:rsid w:val="00570CFC"/>
    <w:rsid w:val="005717A4"/>
    <w:rsid w:val="00572AE5"/>
    <w:rsid w:val="0057308F"/>
    <w:rsid w:val="00573282"/>
    <w:rsid w:val="00573875"/>
    <w:rsid w:val="00573C50"/>
    <w:rsid w:val="00573FFC"/>
    <w:rsid w:val="0057486D"/>
    <w:rsid w:val="00574AE7"/>
    <w:rsid w:val="0057663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0FC"/>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07F"/>
    <w:rsid w:val="005B2A2D"/>
    <w:rsid w:val="005B2D8E"/>
    <w:rsid w:val="005B3046"/>
    <w:rsid w:val="005B3ABE"/>
    <w:rsid w:val="005B3C65"/>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3669"/>
    <w:rsid w:val="005D40A7"/>
    <w:rsid w:val="005D58F8"/>
    <w:rsid w:val="005D6ECC"/>
    <w:rsid w:val="005D72D3"/>
    <w:rsid w:val="005D79B5"/>
    <w:rsid w:val="005D7CF2"/>
    <w:rsid w:val="005D7FF4"/>
    <w:rsid w:val="005E030C"/>
    <w:rsid w:val="005E10C3"/>
    <w:rsid w:val="005E2756"/>
    <w:rsid w:val="005E36F5"/>
    <w:rsid w:val="005E3ACB"/>
    <w:rsid w:val="005E4561"/>
    <w:rsid w:val="005E45BB"/>
    <w:rsid w:val="005E4696"/>
    <w:rsid w:val="005E4D26"/>
    <w:rsid w:val="005E5A69"/>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9CC"/>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1F1C"/>
    <w:rsid w:val="006126B6"/>
    <w:rsid w:val="00612D43"/>
    <w:rsid w:val="00612F72"/>
    <w:rsid w:val="006130EC"/>
    <w:rsid w:val="0061496B"/>
    <w:rsid w:val="00614A6A"/>
    <w:rsid w:val="006155A2"/>
    <w:rsid w:val="0061648A"/>
    <w:rsid w:val="00616601"/>
    <w:rsid w:val="0062024A"/>
    <w:rsid w:val="00620391"/>
    <w:rsid w:val="006208D3"/>
    <w:rsid w:val="0062094B"/>
    <w:rsid w:val="00620FA2"/>
    <w:rsid w:val="00621351"/>
    <w:rsid w:val="006229D3"/>
    <w:rsid w:val="00622BB8"/>
    <w:rsid w:val="006232EB"/>
    <w:rsid w:val="0062390C"/>
    <w:rsid w:val="00623B5C"/>
    <w:rsid w:val="00624045"/>
    <w:rsid w:val="00624D5E"/>
    <w:rsid w:val="00625855"/>
    <w:rsid w:val="00626069"/>
    <w:rsid w:val="00626106"/>
    <w:rsid w:val="00626692"/>
    <w:rsid w:val="00626D43"/>
    <w:rsid w:val="00627755"/>
    <w:rsid w:val="00630BA8"/>
    <w:rsid w:val="00630F3B"/>
    <w:rsid w:val="00631AC8"/>
    <w:rsid w:val="006321B9"/>
    <w:rsid w:val="006325CF"/>
    <w:rsid w:val="006326CE"/>
    <w:rsid w:val="00632941"/>
    <w:rsid w:val="0063338C"/>
    <w:rsid w:val="006335E1"/>
    <w:rsid w:val="00634F3C"/>
    <w:rsid w:val="00636414"/>
    <w:rsid w:val="00636779"/>
    <w:rsid w:val="00637037"/>
    <w:rsid w:val="00641326"/>
    <w:rsid w:val="00641535"/>
    <w:rsid w:val="00642198"/>
    <w:rsid w:val="006422E2"/>
    <w:rsid w:val="0064252B"/>
    <w:rsid w:val="00643053"/>
    <w:rsid w:val="0064343B"/>
    <w:rsid w:val="00643A50"/>
    <w:rsid w:val="0064424C"/>
    <w:rsid w:val="006459F6"/>
    <w:rsid w:val="00645CCE"/>
    <w:rsid w:val="00645EBF"/>
    <w:rsid w:val="00646C8D"/>
    <w:rsid w:val="0064739A"/>
    <w:rsid w:val="006477AD"/>
    <w:rsid w:val="006500BA"/>
    <w:rsid w:val="0065182F"/>
    <w:rsid w:val="006522DF"/>
    <w:rsid w:val="006559E3"/>
    <w:rsid w:val="00655E90"/>
    <w:rsid w:val="00656F8D"/>
    <w:rsid w:val="00657324"/>
    <w:rsid w:val="0065773D"/>
    <w:rsid w:val="006605D6"/>
    <w:rsid w:val="00661B9F"/>
    <w:rsid w:val="00662104"/>
    <w:rsid w:val="00662159"/>
    <w:rsid w:val="006621E4"/>
    <w:rsid w:val="006624B0"/>
    <w:rsid w:val="006626BF"/>
    <w:rsid w:val="006628C2"/>
    <w:rsid w:val="00662930"/>
    <w:rsid w:val="0066307A"/>
    <w:rsid w:val="00663351"/>
    <w:rsid w:val="006634B7"/>
    <w:rsid w:val="006646A1"/>
    <w:rsid w:val="006649C1"/>
    <w:rsid w:val="00666550"/>
    <w:rsid w:val="006669B1"/>
    <w:rsid w:val="006679FB"/>
    <w:rsid w:val="00667A44"/>
    <w:rsid w:val="00671655"/>
    <w:rsid w:val="0067172A"/>
    <w:rsid w:val="00672DAD"/>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175"/>
    <w:rsid w:val="006A7F1C"/>
    <w:rsid w:val="006B138B"/>
    <w:rsid w:val="006B17B7"/>
    <w:rsid w:val="006B2B3C"/>
    <w:rsid w:val="006B2D96"/>
    <w:rsid w:val="006B360E"/>
    <w:rsid w:val="006B4815"/>
    <w:rsid w:val="006B4F54"/>
    <w:rsid w:val="006B63F3"/>
    <w:rsid w:val="006B641F"/>
    <w:rsid w:val="006B66F9"/>
    <w:rsid w:val="006B712F"/>
    <w:rsid w:val="006B75BC"/>
    <w:rsid w:val="006C0058"/>
    <w:rsid w:val="006C0186"/>
    <w:rsid w:val="006C062A"/>
    <w:rsid w:val="006C1813"/>
    <w:rsid w:val="006C1D63"/>
    <w:rsid w:val="006C1EDE"/>
    <w:rsid w:val="006C226E"/>
    <w:rsid w:val="006C2666"/>
    <w:rsid w:val="006C368B"/>
    <w:rsid w:val="006C4BA7"/>
    <w:rsid w:val="006C58E0"/>
    <w:rsid w:val="006C6426"/>
    <w:rsid w:val="006C65E8"/>
    <w:rsid w:val="006C6C6F"/>
    <w:rsid w:val="006D090E"/>
    <w:rsid w:val="006D3F49"/>
    <w:rsid w:val="006D415F"/>
    <w:rsid w:val="006D45BB"/>
    <w:rsid w:val="006D4C26"/>
    <w:rsid w:val="006D59D5"/>
    <w:rsid w:val="006D6B27"/>
    <w:rsid w:val="006D701A"/>
    <w:rsid w:val="006D7591"/>
    <w:rsid w:val="006E006F"/>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168A"/>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615"/>
    <w:rsid w:val="00721806"/>
    <w:rsid w:val="00721871"/>
    <w:rsid w:val="00722731"/>
    <w:rsid w:val="00723A2B"/>
    <w:rsid w:val="00723CE1"/>
    <w:rsid w:val="00724188"/>
    <w:rsid w:val="0072450B"/>
    <w:rsid w:val="00724574"/>
    <w:rsid w:val="00724998"/>
    <w:rsid w:val="00725186"/>
    <w:rsid w:val="00725980"/>
    <w:rsid w:val="00725EC1"/>
    <w:rsid w:val="007264CA"/>
    <w:rsid w:val="00726907"/>
    <w:rsid w:val="007272B6"/>
    <w:rsid w:val="00727314"/>
    <w:rsid w:val="00727790"/>
    <w:rsid w:val="00730772"/>
    <w:rsid w:val="00731AC7"/>
    <w:rsid w:val="00731B1A"/>
    <w:rsid w:val="00732411"/>
    <w:rsid w:val="007324DA"/>
    <w:rsid w:val="00733CCE"/>
    <w:rsid w:val="0073492A"/>
    <w:rsid w:val="00734DA9"/>
    <w:rsid w:val="00735827"/>
    <w:rsid w:val="007359C6"/>
    <w:rsid w:val="00736471"/>
    <w:rsid w:val="00736882"/>
    <w:rsid w:val="00737DC3"/>
    <w:rsid w:val="007419DE"/>
    <w:rsid w:val="007431C6"/>
    <w:rsid w:val="0074462F"/>
    <w:rsid w:val="00744662"/>
    <w:rsid w:val="007453CE"/>
    <w:rsid w:val="007476D9"/>
    <w:rsid w:val="00750279"/>
    <w:rsid w:val="00750C7B"/>
    <w:rsid w:val="00750E7A"/>
    <w:rsid w:val="0075169A"/>
    <w:rsid w:val="00751FC3"/>
    <w:rsid w:val="0075314B"/>
    <w:rsid w:val="00753811"/>
    <w:rsid w:val="00753BD8"/>
    <w:rsid w:val="00753C93"/>
    <w:rsid w:val="00754D1B"/>
    <w:rsid w:val="00755655"/>
    <w:rsid w:val="0075745F"/>
    <w:rsid w:val="00760687"/>
    <w:rsid w:val="00760846"/>
    <w:rsid w:val="00760936"/>
    <w:rsid w:val="00760C5E"/>
    <w:rsid w:val="00760D3B"/>
    <w:rsid w:val="00760E9C"/>
    <w:rsid w:val="00760FEB"/>
    <w:rsid w:val="00762706"/>
    <w:rsid w:val="00763C9B"/>
    <w:rsid w:val="0076439A"/>
    <w:rsid w:val="007647AD"/>
    <w:rsid w:val="00764B41"/>
    <w:rsid w:val="00765C7B"/>
    <w:rsid w:val="0076604B"/>
    <w:rsid w:val="0076699A"/>
    <w:rsid w:val="00766E44"/>
    <w:rsid w:val="00767677"/>
    <w:rsid w:val="00767D0A"/>
    <w:rsid w:val="00770AD8"/>
    <w:rsid w:val="00773BC2"/>
    <w:rsid w:val="00774014"/>
    <w:rsid w:val="00774A62"/>
    <w:rsid w:val="00776FDD"/>
    <w:rsid w:val="00777322"/>
    <w:rsid w:val="0077768E"/>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3BC3"/>
    <w:rsid w:val="00794A52"/>
    <w:rsid w:val="00794F4A"/>
    <w:rsid w:val="0079513A"/>
    <w:rsid w:val="00796994"/>
    <w:rsid w:val="00797422"/>
    <w:rsid w:val="007A1561"/>
    <w:rsid w:val="007A1AE9"/>
    <w:rsid w:val="007A1B53"/>
    <w:rsid w:val="007A1B95"/>
    <w:rsid w:val="007A2482"/>
    <w:rsid w:val="007A34C5"/>
    <w:rsid w:val="007A38CC"/>
    <w:rsid w:val="007A3AFC"/>
    <w:rsid w:val="007A4F6F"/>
    <w:rsid w:val="007A4FBB"/>
    <w:rsid w:val="007A6455"/>
    <w:rsid w:val="007A6556"/>
    <w:rsid w:val="007B0201"/>
    <w:rsid w:val="007B10E8"/>
    <w:rsid w:val="007B1397"/>
    <w:rsid w:val="007B16D7"/>
    <w:rsid w:val="007B2BF4"/>
    <w:rsid w:val="007B3B91"/>
    <w:rsid w:val="007B448C"/>
    <w:rsid w:val="007B5549"/>
    <w:rsid w:val="007B5689"/>
    <w:rsid w:val="007B6AC6"/>
    <w:rsid w:val="007B7638"/>
    <w:rsid w:val="007B7CE8"/>
    <w:rsid w:val="007B7EC4"/>
    <w:rsid w:val="007C0566"/>
    <w:rsid w:val="007C0F05"/>
    <w:rsid w:val="007C1041"/>
    <w:rsid w:val="007C15FD"/>
    <w:rsid w:val="007C2244"/>
    <w:rsid w:val="007C2409"/>
    <w:rsid w:val="007C2F8D"/>
    <w:rsid w:val="007C3EEF"/>
    <w:rsid w:val="007C4649"/>
    <w:rsid w:val="007C52DD"/>
    <w:rsid w:val="007C5459"/>
    <w:rsid w:val="007C6EFD"/>
    <w:rsid w:val="007C7A2B"/>
    <w:rsid w:val="007C7D5F"/>
    <w:rsid w:val="007D04DE"/>
    <w:rsid w:val="007D1358"/>
    <w:rsid w:val="007D1708"/>
    <w:rsid w:val="007D1785"/>
    <w:rsid w:val="007D182A"/>
    <w:rsid w:val="007D1D47"/>
    <w:rsid w:val="007D1ED0"/>
    <w:rsid w:val="007D2047"/>
    <w:rsid w:val="007D299E"/>
    <w:rsid w:val="007D33C5"/>
    <w:rsid w:val="007D3851"/>
    <w:rsid w:val="007D3CE7"/>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4E"/>
    <w:rsid w:val="007F6FA0"/>
    <w:rsid w:val="007F7681"/>
    <w:rsid w:val="007F7923"/>
    <w:rsid w:val="007F7958"/>
    <w:rsid w:val="008005B9"/>
    <w:rsid w:val="00800C91"/>
    <w:rsid w:val="0080135E"/>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02B"/>
    <w:rsid w:val="00821978"/>
    <w:rsid w:val="008229CD"/>
    <w:rsid w:val="00823C36"/>
    <w:rsid w:val="008242DB"/>
    <w:rsid w:val="008271AE"/>
    <w:rsid w:val="00827601"/>
    <w:rsid w:val="008276D3"/>
    <w:rsid w:val="0082775F"/>
    <w:rsid w:val="00830162"/>
    <w:rsid w:val="00830939"/>
    <w:rsid w:val="00832890"/>
    <w:rsid w:val="008329A3"/>
    <w:rsid w:val="00832D37"/>
    <w:rsid w:val="00832DCD"/>
    <w:rsid w:val="00835517"/>
    <w:rsid w:val="00835F3E"/>
    <w:rsid w:val="0083709A"/>
    <w:rsid w:val="0083787F"/>
    <w:rsid w:val="00837B15"/>
    <w:rsid w:val="00840B0B"/>
    <w:rsid w:val="008417B7"/>
    <w:rsid w:val="008422A5"/>
    <w:rsid w:val="008426ED"/>
    <w:rsid w:val="0084277C"/>
    <w:rsid w:val="00843AA4"/>
    <w:rsid w:val="00843D9A"/>
    <w:rsid w:val="008445D5"/>
    <w:rsid w:val="0084488D"/>
    <w:rsid w:val="008450E8"/>
    <w:rsid w:val="008462D2"/>
    <w:rsid w:val="008463A1"/>
    <w:rsid w:val="008468B5"/>
    <w:rsid w:val="008470D8"/>
    <w:rsid w:val="00847616"/>
    <w:rsid w:val="00847846"/>
    <w:rsid w:val="00850CCA"/>
    <w:rsid w:val="00851317"/>
    <w:rsid w:val="00851C77"/>
    <w:rsid w:val="00851E35"/>
    <w:rsid w:val="00852BE7"/>
    <w:rsid w:val="00852EAD"/>
    <w:rsid w:val="0085381B"/>
    <w:rsid w:val="0085397C"/>
    <w:rsid w:val="008543D4"/>
    <w:rsid w:val="00854829"/>
    <w:rsid w:val="0085619E"/>
    <w:rsid w:val="008563FF"/>
    <w:rsid w:val="00860546"/>
    <w:rsid w:val="0086067B"/>
    <w:rsid w:val="0086137B"/>
    <w:rsid w:val="00861DF3"/>
    <w:rsid w:val="008625A3"/>
    <w:rsid w:val="00862A48"/>
    <w:rsid w:val="008652C6"/>
    <w:rsid w:val="00866463"/>
    <w:rsid w:val="00867384"/>
    <w:rsid w:val="00867B96"/>
    <w:rsid w:val="00870160"/>
    <w:rsid w:val="0087073D"/>
    <w:rsid w:val="008707B7"/>
    <w:rsid w:val="008707E7"/>
    <w:rsid w:val="008712B8"/>
    <w:rsid w:val="00872414"/>
    <w:rsid w:val="008755E4"/>
    <w:rsid w:val="008761E6"/>
    <w:rsid w:val="00876716"/>
    <w:rsid w:val="00876941"/>
    <w:rsid w:val="008773EF"/>
    <w:rsid w:val="008773FE"/>
    <w:rsid w:val="008775C2"/>
    <w:rsid w:val="008776B5"/>
    <w:rsid w:val="00877F2A"/>
    <w:rsid w:val="00880363"/>
    <w:rsid w:val="008804C0"/>
    <w:rsid w:val="00880ABC"/>
    <w:rsid w:val="00880F80"/>
    <w:rsid w:val="00881414"/>
    <w:rsid w:val="008817C0"/>
    <w:rsid w:val="00881A00"/>
    <w:rsid w:val="00881FFD"/>
    <w:rsid w:val="00882F14"/>
    <w:rsid w:val="00883878"/>
    <w:rsid w:val="008838C6"/>
    <w:rsid w:val="0088569B"/>
    <w:rsid w:val="008865EF"/>
    <w:rsid w:val="00886B23"/>
    <w:rsid w:val="008870F1"/>
    <w:rsid w:val="00887911"/>
    <w:rsid w:val="00890DE2"/>
    <w:rsid w:val="008931FE"/>
    <w:rsid w:val="00893AE2"/>
    <w:rsid w:val="008960FE"/>
    <w:rsid w:val="00896E35"/>
    <w:rsid w:val="00896F6D"/>
    <w:rsid w:val="0089702B"/>
    <w:rsid w:val="0089751E"/>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2455"/>
    <w:rsid w:val="008B47EC"/>
    <w:rsid w:val="008B4B60"/>
    <w:rsid w:val="008C0E33"/>
    <w:rsid w:val="008C20FA"/>
    <w:rsid w:val="008C2B6E"/>
    <w:rsid w:val="008C2E92"/>
    <w:rsid w:val="008C3418"/>
    <w:rsid w:val="008C47A6"/>
    <w:rsid w:val="008C5315"/>
    <w:rsid w:val="008C59DE"/>
    <w:rsid w:val="008C7479"/>
    <w:rsid w:val="008C75D6"/>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443"/>
    <w:rsid w:val="008E267A"/>
    <w:rsid w:val="008E3467"/>
    <w:rsid w:val="008E389A"/>
    <w:rsid w:val="008E4172"/>
    <w:rsid w:val="008E4400"/>
    <w:rsid w:val="008E4555"/>
    <w:rsid w:val="008E51CC"/>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4BE8"/>
    <w:rsid w:val="008F5337"/>
    <w:rsid w:val="008F5341"/>
    <w:rsid w:val="008F5AAE"/>
    <w:rsid w:val="008F64C1"/>
    <w:rsid w:val="00900460"/>
    <w:rsid w:val="00900A73"/>
    <w:rsid w:val="00900ADD"/>
    <w:rsid w:val="00901476"/>
    <w:rsid w:val="00901CD5"/>
    <w:rsid w:val="009021D6"/>
    <w:rsid w:val="00903B4B"/>
    <w:rsid w:val="009052D9"/>
    <w:rsid w:val="00905AD4"/>
    <w:rsid w:val="009069C4"/>
    <w:rsid w:val="00906BBB"/>
    <w:rsid w:val="00906E28"/>
    <w:rsid w:val="00906F46"/>
    <w:rsid w:val="00910872"/>
    <w:rsid w:val="00910A33"/>
    <w:rsid w:val="0091124C"/>
    <w:rsid w:val="00913804"/>
    <w:rsid w:val="00913FDA"/>
    <w:rsid w:val="009140D1"/>
    <w:rsid w:val="0091472F"/>
    <w:rsid w:val="00914FD8"/>
    <w:rsid w:val="00915ECD"/>
    <w:rsid w:val="00916250"/>
    <w:rsid w:val="00917173"/>
    <w:rsid w:val="00917BB3"/>
    <w:rsid w:val="009207F1"/>
    <w:rsid w:val="0092137D"/>
    <w:rsid w:val="009215F5"/>
    <w:rsid w:val="009219C5"/>
    <w:rsid w:val="00921D2A"/>
    <w:rsid w:val="00921D37"/>
    <w:rsid w:val="00922C88"/>
    <w:rsid w:val="00923361"/>
    <w:rsid w:val="00923CF5"/>
    <w:rsid w:val="009245B8"/>
    <w:rsid w:val="00924B81"/>
    <w:rsid w:val="00926291"/>
    <w:rsid w:val="00927FF6"/>
    <w:rsid w:val="009300CD"/>
    <w:rsid w:val="00930E8F"/>
    <w:rsid w:val="0093139D"/>
    <w:rsid w:val="009319E5"/>
    <w:rsid w:val="00931C1C"/>
    <w:rsid w:val="0093290E"/>
    <w:rsid w:val="0093346D"/>
    <w:rsid w:val="009350FE"/>
    <w:rsid w:val="009352EE"/>
    <w:rsid w:val="0093549F"/>
    <w:rsid w:val="0093649D"/>
    <w:rsid w:val="00936B5B"/>
    <w:rsid w:val="00936BB9"/>
    <w:rsid w:val="00936DBC"/>
    <w:rsid w:val="00937282"/>
    <w:rsid w:val="00937A44"/>
    <w:rsid w:val="00937FF3"/>
    <w:rsid w:val="009400D8"/>
    <w:rsid w:val="00940584"/>
    <w:rsid w:val="00941516"/>
    <w:rsid w:val="00941C1A"/>
    <w:rsid w:val="00942512"/>
    <w:rsid w:val="00942F64"/>
    <w:rsid w:val="009430F6"/>
    <w:rsid w:val="009436C2"/>
    <w:rsid w:val="009436D6"/>
    <w:rsid w:val="00944095"/>
    <w:rsid w:val="0094441F"/>
    <w:rsid w:val="00944995"/>
    <w:rsid w:val="0094503B"/>
    <w:rsid w:val="009458C2"/>
    <w:rsid w:val="009461F1"/>
    <w:rsid w:val="009512DC"/>
    <w:rsid w:val="00952EC1"/>
    <w:rsid w:val="00953A73"/>
    <w:rsid w:val="00954F7B"/>
    <w:rsid w:val="00955C71"/>
    <w:rsid w:val="0095648B"/>
    <w:rsid w:val="009577D5"/>
    <w:rsid w:val="009579E7"/>
    <w:rsid w:val="009603F0"/>
    <w:rsid w:val="0096062B"/>
    <w:rsid w:val="009613AB"/>
    <w:rsid w:val="00961C58"/>
    <w:rsid w:val="00962427"/>
    <w:rsid w:val="0096289C"/>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80302"/>
    <w:rsid w:val="00980929"/>
    <w:rsid w:val="00980C84"/>
    <w:rsid w:val="00980D8B"/>
    <w:rsid w:val="00983DF2"/>
    <w:rsid w:val="00985D0E"/>
    <w:rsid w:val="00985DE6"/>
    <w:rsid w:val="00986E0D"/>
    <w:rsid w:val="0099018F"/>
    <w:rsid w:val="009904E5"/>
    <w:rsid w:val="0099066D"/>
    <w:rsid w:val="00991326"/>
    <w:rsid w:val="00992650"/>
    <w:rsid w:val="00992831"/>
    <w:rsid w:val="00993DCD"/>
    <w:rsid w:val="009953F1"/>
    <w:rsid w:val="00995C6C"/>
    <w:rsid w:val="00996EFB"/>
    <w:rsid w:val="00997B25"/>
    <w:rsid w:val="00997D9C"/>
    <w:rsid w:val="00997DF7"/>
    <w:rsid w:val="009A05AD"/>
    <w:rsid w:val="009A0A4B"/>
    <w:rsid w:val="009A27BB"/>
    <w:rsid w:val="009A4D49"/>
    <w:rsid w:val="009A4F08"/>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3A68"/>
    <w:rsid w:val="009B44CA"/>
    <w:rsid w:val="009B530A"/>
    <w:rsid w:val="009B5ECA"/>
    <w:rsid w:val="009B601F"/>
    <w:rsid w:val="009B73F1"/>
    <w:rsid w:val="009B755D"/>
    <w:rsid w:val="009B7738"/>
    <w:rsid w:val="009C2E94"/>
    <w:rsid w:val="009C340D"/>
    <w:rsid w:val="009C418D"/>
    <w:rsid w:val="009C4649"/>
    <w:rsid w:val="009C4DEB"/>
    <w:rsid w:val="009C59E4"/>
    <w:rsid w:val="009C6585"/>
    <w:rsid w:val="009C696C"/>
    <w:rsid w:val="009C795A"/>
    <w:rsid w:val="009C7F13"/>
    <w:rsid w:val="009C7FEE"/>
    <w:rsid w:val="009D072E"/>
    <w:rsid w:val="009D0772"/>
    <w:rsid w:val="009D091A"/>
    <w:rsid w:val="009D1DF7"/>
    <w:rsid w:val="009D2E79"/>
    <w:rsid w:val="009D3742"/>
    <w:rsid w:val="009D3ED8"/>
    <w:rsid w:val="009D4244"/>
    <w:rsid w:val="009D4BEE"/>
    <w:rsid w:val="009D5C68"/>
    <w:rsid w:val="009D64FB"/>
    <w:rsid w:val="009D652B"/>
    <w:rsid w:val="009D72EF"/>
    <w:rsid w:val="009D7539"/>
    <w:rsid w:val="009E04D8"/>
    <w:rsid w:val="009E052B"/>
    <w:rsid w:val="009E0931"/>
    <w:rsid w:val="009E10D4"/>
    <w:rsid w:val="009E159A"/>
    <w:rsid w:val="009E16BE"/>
    <w:rsid w:val="009E1D64"/>
    <w:rsid w:val="009E251F"/>
    <w:rsid w:val="009E25C5"/>
    <w:rsid w:val="009E4E80"/>
    <w:rsid w:val="009E52AD"/>
    <w:rsid w:val="009E54A7"/>
    <w:rsid w:val="009E5AF5"/>
    <w:rsid w:val="009E5F75"/>
    <w:rsid w:val="009E62D7"/>
    <w:rsid w:val="009E6321"/>
    <w:rsid w:val="009E6440"/>
    <w:rsid w:val="009E69F6"/>
    <w:rsid w:val="009F0234"/>
    <w:rsid w:val="009F0612"/>
    <w:rsid w:val="009F195A"/>
    <w:rsid w:val="009F1E55"/>
    <w:rsid w:val="009F230A"/>
    <w:rsid w:val="009F3C4F"/>
    <w:rsid w:val="009F4FA9"/>
    <w:rsid w:val="009F6308"/>
    <w:rsid w:val="009F6731"/>
    <w:rsid w:val="00A00180"/>
    <w:rsid w:val="00A002FF"/>
    <w:rsid w:val="00A0042F"/>
    <w:rsid w:val="00A02375"/>
    <w:rsid w:val="00A0253F"/>
    <w:rsid w:val="00A03338"/>
    <w:rsid w:val="00A033EF"/>
    <w:rsid w:val="00A0379C"/>
    <w:rsid w:val="00A0387C"/>
    <w:rsid w:val="00A038C8"/>
    <w:rsid w:val="00A03C41"/>
    <w:rsid w:val="00A03FC8"/>
    <w:rsid w:val="00A0431B"/>
    <w:rsid w:val="00A06546"/>
    <w:rsid w:val="00A066FC"/>
    <w:rsid w:val="00A0690C"/>
    <w:rsid w:val="00A06B5F"/>
    <w:rsid w:val="00A07128"/>
    <w:rsid w:val="00A07BF3"/>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4BD0"/>
    <w:rsid w:val="00A45DD1"/>
    <w:rsid w:val="00A45EA0"/>
    <w:rsid w:val="00A4607C"/>
    <w:rsid w:val="00A47EFB"/>
    <w:rsid w:val="00A52638"/>
    <w:rsid w:val="00A52FCD"/>
    <w:rsid w:val="00A5346E"/>
    <w:rsid w:val="00A5346F"/>
    <w:rsid w:val="00A54C85"/>
    <w:rsid w:val="00A552EB"/>
    <w:rsid w:val="00A5539C"/>
    <w:rsid w:val="00A555E6"/>
    <w:rsid w:val="00A565F4"/>
    <w:rsid w:val="00A618F0"/>
    <w:rsid w:val="00A641DF"/>
    <w:rsid w:val="00A64608"/>
    <w:rsid w:val="00A64652"/>
    <w:rsid w:val="00A646E6"/>
    <w:rsid w:val="00A649A3"/>
    <w:rsid w:val="00A64D6F"/>
    <w:rsid w:val="00A6684B"/>
    <w:rsid w:val="00A66E48"/>
    <w:rsid w:val="00A6716D"/>
    <w:rsid w:val="00A674AA"/>
    <w:rsid w:val="00A678DE"/>
    <w:rsid w:val="00A705D7"/>
    <w:rsid w:val="00A70987"/>
    <w:rsid w:val="00A70BBC"/>
    <w:rsid w:val="00A7158B"/>
    <w:rsid w:val="00A71C4F"/>
    <w:rsid w:val="00A71C74"/>
    <w:rsid w:val="00A72048"/>
    <w:rsid w:val="00A7273A"/>
    <w:rsid w:val="00A7383E"/>
    <w:rsid w:val="00A73D2C"/>
    <w:rsid w:val="00A73F01"/>
    <w:rsid w:val="00A75EEB"/>
    <w:rsid w:val="00A7619D"/>
    <w:rsid w:val="00A76443"/>
    <w:rsid w:val="00A76686"/>
    <w:rsid w:val="00A769E8"/>
    <w:rsid w:val="00A77BAD"/>
    <w:rsid w:val="00A81A08"/>
    <w:rsid w:val="00A82676"/>
    <w:rsid w:val="00A828E6"/>
    <w:rsid w:val="00A85305"/>
    <w:rsid w:val="00A8665F"/>
    <w:rsid w:val="00A87BD5"/>
    <w:rsid w:val="00A9067A"/>
    <w:rsid w:val="00A907EB"/>
    <w:rsid w:val="00A90CAD"/>
    <w:rsid w:val="00A9293A"/>
    <w:rsid w:val="00A92AE0"/>
    <w:rsid w:val="00A94129"/>
    <w:rsid w:val="00A9559A"/>
    <w:rsid w:val="00A970B2"/>
    <w:rsid w:val="00A974A0"/>
    <w:rsid w:val="00A975FA"/>
    <w:rsid w:val="00AA0359"/>
    <w:rsid w:val="00AA097E"/>
    <w:rsid w:val="00AA1A24"/>
    <w:rsid w:val="00AA23C3"/>
    <w:rsid w:val="00AA4033"/>
    <w:rsid w:val="00AA4574"/>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5F08"/>
    <w:rsid w:val="00AB69F1"/>
    <w:rsid w:val="00AB6A07"/>
    <w:rsid w:val="00AB6C92"/>
    <w:rsid w:val="00AB7357"/>
    <w:rsid w:val="00AC041F"/>
    <w:rsid w:val="00AC0DB5"/>
    <w:rsid w:val="00AC1F6F"/>
    <w:rsid w:val="00AC2A73"/>
    <w:rsid w:val="00AC33E0"/>
    <w:rsid w:val="00AC467B"/>
    <w:rsid w:val="00AC483F"/>
    <w:rsid w:val="00AC4921"/>
    <w:rsid w:val="00AC4C36"/>
    <w:rsid w:val="00AC5949"/>
    <w:rsid w:val="00AC69CD"/>
    <w:rsid w:val="00AC7194"/>
    <w:rsid w:val="00AC73D8"/>
    <w:rsid w:val="00AC789D"/>
    <w:rsid w:val="00AD0890"/>
    <w:rsid w:val="00AD26C1"/>
    <w:rsid w:val="00AD29DA"/>
    <w:rsid w:val="00AD2CDC"/>
    <w:rsid w:val="00AD2F5E"/>
    <w:rsid w:val="00AD39FF"/>
    <w:rsid w:val="00AD3C5C"/>
    <w:rsid w:val="00AD4B5E"/>
    <w:rsid w:val="00AD6D48"/>
    <w:rsid w:val="00AE1920"/>
    <w:rsid w:val="00AE29F2"/>
    <w:rsid w:val="00AE3B19"/>
    <w:rsid w:val="00AE53F3"/>
    <w:rsid w:val="00AE6D6F"/>
    <w:rsid w:val="00AE729E"/>
    <w:rsid w:val="00AF037A"/>
    <w:rsid w:val="00AF298E"/>
    <w:rsid w:val="00AF391C"/>
    <w:rsid w:val="00AF3B9C"/>
    <w:rsid w:val="00AF48E0"/>
    <w:rsid w:val="00AF4E8A"/>
    <w:rsid w:val="00AF530B"/>
    <w:rsid w:val="00AF5A3F"/>
    <w:rsid w:val="00AF62FD"/>
    <w:rsid w:val="00AF690E"/>
    <w:rsid w:val="00AF7B86"/>
    <w:rsid w:val="00B0034C"/>
    <w:rsid w:val="00B0037F"/>
    <w:rsid w:val="00B0166B"/>
    <w:rsid w:val="00B022E8"/>
    <w:rsid w:val="00B029CE"/>
    <w:rsid w:val="00B03308"/>
    <w:rsid w:val="00B03BA7"/>
    <w:rsid w:val="00B0582C"/>
    <w:rsid w:val="00B05B67"/>
    <w:rsid w:val="00B0649D"/>
    <w:rsid w:val="00B069F9"/>
    <w:rsid w:val="00B10BCC"/>
    <w:rsid w:val="00B10CF6"/>
    <w:rsid w:val="00B110C9"/>
    <w:rsid w:val="00B119E4"/>
    <w:rsid w:val="00B11D03"/>
    <w:rsid w:val="00B13682"/>
    <w:rsid w:val="00B13B74"/>
    <w:rsid w:val="00B13D52"/>
    <w:rsid w:val="00B14758"/>
    <w:rsid w:val="00B14BC9"/>
    <w:rsid w:val="00B152B7"/>
    <w:rsid w:val="00B17404"/>
    <w:rsid w:val="00B2035A"/>
    <w:rsid w:val="00B2045E"/>
    <w:rsid w:val="00B20CEF"/>
    <w:rsid w:val="00B2153E"/>
    <w:rsid w:val="00B21627"/>
    <w:rsid w:val="00B224CB"/>
    <w:rsid w:val="00B23DB1"/>
    <w:rsid w:val="00B23EA1"/>
    <w:rsid w:val="00B24A7A"/>
    <w:rsid w:val="00B24EAD"/>
    <w:rsid w:val="00B25857"/>
    <w:rsid w:val="00B26899"/>
    <w:rsid w:val="00B30330"/>
    <w:rsid w:val="00B3069A"/>
    <w:rsid w:val="00B31C9D"/>
    <w:rsid w:val="00B328F9"/>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51A"/>
    <w:rsid w:val="00B42CE3"/>
    <w:rsid w:val="00B430D3"/>
    <w:rsid w:val="00B447E0"/>
    <w:rsid w:val="00B44BAB"/>
    <w:rsid w:val="00B450FC"/>
    <w:rsid w:val="00B45349"/>
    <w:rsid w:val="00B4579C"/>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06C"/>
    <w:rsid w:val="00B57657"/>
    <w:rsid w:val="00B57B96"/>
    <w:rsid w:val="00B57D67"/>
    <w:rsid w:val="00B60256"/>
    <w:rsid w:val="00B61597"/>
    <w:rsid w:val="00B63014"/>
    <w:rsid w:val="00B63A43"/>
    <w:rsid w:val="00B63B71"/>
    <w:rsid w:val="00B653B9"/>
    <w:rsid w:val="00B6578C"/>
    <w:rsid w:val="00B66150"/>
    <w:rsid w:val="00B66277"/>
    <w:rsid w:val="00B66608"/>
    <w:rsid w:val="00B6798A"/>
    <w:rsid w:val="00B70593"/>
    <w:rsid w:val="00B71464"/>
    <w:rsid w:val="00B7247E"/>
    <w:rsid w:val="00B72541"/>
    <w:rsid w:val="00B7288F"/>
    <w:rsid w:val="00B74A6A"/>
    <w:rsid w:val="00B75413"/>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783"/>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485A"/>
    <w:rsid w:val="00B95CC3"/>
    <w:rsid w:val="00B95EE4"/>
    <w:rsid w:val="00B9690F"/>
    <w:rsid w:val="00B97385"/>
    <w:rsid w:val="00B97C53"/>
    <w:rsid w:val="00BA11EC"/>
    <w:rsid w:val="00BA1702"/>
    <w:rsid w:val="00BA2C24"/>
    <w:rsid w:val="00BA41A0"/>
    <w:rsid w:val="00BA4410"/>
    <w:rsid w:val="00BA4C9B"/>
    <w:rsid w:val="00BA4E2B"/>
    <w:rsid w:val="00BA5025"/>
    <w:rsid w:val="00BA5B53"/>
    <w:rsid w:val="00BA6A30"/>
    <w:rsid w:val="00BA700D"/>
    <w:rsid w:val="00BB0CAC"/>
    <w:rsid w:val="00BB1FD7"/>
    <w:rsid w:val="00BB30F8"/>
    <w:rsid w:val="00BB32D6"/>
    <w:rsid w:val="00BB3479"/>
    <w:rsid w:val="00BB375F"/>
    <w:rsid w:val="00BB3B35"/>
    <w:rsid w:val="00BB3D83"/>
    <w:rsid w:val="00BB59B5"/>
    <w:rsid w:val="00BB698F"/>
    <w:rsid w:val="00BB6C7E"/>
    <w:rsid w:val="00BB7DF1"/>
    <w:rsid w:val="00BC023F"/>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24CD"/>
    <w:rsid w:val="00BD32B0"/>
    <w:rsid w:val="00BD3B33"/>
    <w:rsid w:val="00BD5603"/>
    <w:rsid w:val="00BD5F39"/>
    <w:rsid w:val="00BD7A43"/>
    <w:rsid w:val="00BD7E0B"/>
    <w:rsid w:val="00BE035D"/>
    <w:rsid w:val="00BE403B"/>
    <w:rsid w:val="00BE5123"/>
    <w:rsid w:val="00BE5447"/>
    <w:rsid w:val="00BE6AAF"/>
    <w:rsid w:val="00BE7655"/>
    <w:rsid w:val="00BE7A0E"/>
    <w:rsid w:val="00BF0107"/>
    <w:rsid w:val="00BF036B"/>
    <w:rsid w:val="00BF068C"/>
    <w:rsid w:val="00BF20FD"/>
    <w:rsid w:val="00BF21C8"/>
    <w:rsid w:val="00BF227D"/>
    <w:rsid w:val="00BF31EF"/>
    <w:rsid w:val="00BF38C6"/>
    <w:rsid w:val="00BF58DE"/>
    <w:rsid w:val="00BF59A3"/>
    <w:rsid w:val="00BF5F06"/>
    <w:rsid w:val="00BF69A8"/>
    <w:rsid w:val="00BF6B64"/>
    <w:rsid w:val="00BF7026"/>
    <w:rsid w:val="00BF7771"/>
    <w:rsid w:val="00BF7886"/>
    <w:rsid w:val="00BF7932"/>
    <w:rsid w:val="00BF7B82"/>
    <w:rsid w:val="00C0182A"/>
    <w:rsid w:val="00C01BB1"/>
    <w:rsid w:val="00C028DC"/>
    <w:rsid w:val="00C0295A"/>
    <w:rsid w:val="00C02EF4"/>
    <w:rsid w:val="00C03805"/>
    <w:rsid w:val="00C04497"/>
    <w:rsid w:val="00C04EE8"/>
    <w:rsid w:val="00C05663"/>
    <w:rsid w:val="00C05B2A"/>
    <w:rsid w:val="00C05CF2"/>
    <w:rsid w:val="00C05D31"/>
    <w:rsid w:val="00C06280"/>
    <w:rsid w:val="00C073BC"/>
    <w:rsid w:val="00C10008"/>
    <w:rsid w:val="00C10AB4"/>
    <w:rsid w:val="00C10F5A"/>
    <w:rsid w:val="00C1307B"/>
    <w:rsid w:val="00C13372"/>
    <w:rsid w:val="00C13B9A"/>
    <w:rsid w:val="00C144B5"/>
    <w:rsid w:val="00C14C37"/>
    <w:rsid w:val="00C1530B"/>
    <w:rsid w:val="00C1584A"/>
    <w:rsid w:val="00C15A10"/>
    <w:rsid w:val="00C161C1"/>
    <w:rsid w:val="00C16CFE"/>
    <w:rsid w:val="00C16DA9"/>
    <w:rsid w:val="00C20545"/>
    <w:rsid w:val="00C210D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496F"/>
    <w:rsid w:val="00C3513B"/>
    <w:rsid w:val="00C353B1"/>
    <w:rsid w:val="00C35C0E"/>
    <w:rsid w:val="00C3642E"/>
    <w:rsid w:val="00C36EBA"/>
    <w:rsid w:val="00C376C8"/>
    <w:rsid w:val="00C37FA2"/>
    <w:rsid w:val="00C40173"/>
    <w:rsid w:val="00C4055A"/>
    <w:rsid w:val="00C409F9"/>
    <w:rsid w:val="00C40F7F"/>
    <w:rsid w:val="00C4376C"/>
    <w:rsid w:val="00C438F7"/>
    <w:rsid w:val="00C43E84"/>
    <w:rsid w:val="00C44267"/>
    <w:rsid w:val="00C44D2E"/>
    <w:rsid w:val="00C45957"/>
    <w:rsid w:val="00C45F83"/>
    <w:rsid w:val="00C465F7"/>
    <w:rsid w:val="00C46977"/>
    <w:rsid w:val="00C47877"/>
    <w:rsid w:val="00C47E63"/>
    <w:rsid w:val="00C50B18"/>
    <w:rsid w:val="00C516A8"/>
    <w:rsid w:val="00C518F7"/>
    <w:rsid w:val="00C51CFA"/>
    <w:rsid w:val="00C52883"/>
    <w:rsid w:val="00C52965"/>
    <w:rsid w:val="00C529B3"/>
    <w:rsid w:val="00C52B6E"/>
    <w:rsid w:val="00C534D1"/>
    <w:rsid w:val="00C550E6"/>
    <w:rsid w:val="00C5667E"/>
    <w:rsid w:val="00C5675A"/>
    <w:rsid w:val="00C57233"/>
    <w:rsid w:val="00C60E49"/>
    <w:rsid w:val="00C610F2"/>
    <w:rsid w:val="00C61A57"/>
    <w:rsid w:val="00C61C83"/>
    <w:rsid w:val="00C62F8C"/>
    <w:rsid w:val="00C63DE9"/>
    <w:rsid w:val="00C642DC"/>
    <w:rsid w:val="00C64697"/>
    <w:rsid w:val="00C646FE"/>
    <w:rsid w:val="00C64CBF"/>
    <w:rsid w:val="00C64CF8"/>
    <w:rsid w:val="00C6543F"/>
    <w:rsid w:val="00C65963"/>
    <w:rsid w:val="00C65C1E"/>
    <w:rsid w:val="00C6620F"/>
    <w:rsid w:val="00C6713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5EB8"/>
    <w:rsid w:val="00C77084"/>
    <w:rsid w:val="00C77206"/>
    <w:rsid w:val="00C774FC"/>
    <w:rsid w:val="00C80820"/>
    <w:rsid w:val="00C81B43"/>
    <w:rsid w:val="00C82ED3"/>
    <w:rsid w:val="00C83AA9"/>
    <w:rsid w:val="00C83D28"/>
    <w:rsid w:val="00C84C96"/>
    <w:rsid w:val="00C84CFC"/>
    <w:rsid w:val="00C85E0A"/>
    <w:rsid w:val="00C85FBE"/>
    <w:rsid w:val="00C869C5"/>
    <w:rsid w:val="00C872ED"/>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022"/>
    <w:rsid w:val="00CA318A"/>
    <w:rsid w:val="00CA4542"/>
    <w:rsid w:val="00CA4CDF"/>
    <w:rsid w:val="00CA6A29"/>
    <w:rsid w:val="00CA6C76"/>
    <w:rsid w:val="00CA730A"/>
    <w:rsid w:val="00CA7C5B"/>
    <w:rsid w:val="00CB139A"/>
    <w:rsid w:val="00CB2295"/>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1D6"/>
    <w:rsid w:val="00CD42E1"/>
    <w:rsid w:val="00CD4674"/>
    <w:rsid w:val="00CD55C8"/>
    <w:rsid w:val="00CD5F3D"/>
    <w:rsid w:val="00CD6152"/>
    <w:rsid w:val="00CD7CD9"/>
    <w:rsid w:val="00CE073E"/>
    <w:rsid w:val="00CE0AAB"/>
    <w:rsid w:val="00CE23EF"/>
    <w:rsid w:val="00CE246C"/>
    <w:rsid w:val="00CE2986"/>
    <w:rsid w:val="00CE3060"/>
    <w:rsid w:val="00CE315F"/>
    <w:rsid w:val="00CE36EC"/>
    <w:rsid w:val="00CE395C"/>
    <w:rsid w:val="00CE526C"/>
    <w:rsid w:val="00CE5CB0"/>
    <w:rsid w:val="00CE715C"/>
    <w:rsid w:val="00CE7673"/>
    <w:rsid w:val="00CF034F"/>
    <w:rsid w:val="00CF169B"/>
    <w:rsid w:val="00CF337E"/>
    <w:rsid w:val="00CF34FB"/>
    <w:rsid w:val="00CF37BA"/>
    <w:rsid w:val="00CF40A5"/>
    <w:rsid w:val="00CF5249"/>
    <w:rsid w:val="00CF5943"/>
    <w:rsid w:val="00CF5F80"/>
    <w:rsid w:val="00CF5FE6"/>
    <w:rsid w:val="00D00403"/>
    <w:rsid w:val="00D004DC"/>
    <w:rsid w:val="00D00BCE"/>
    <w:rsid w:val="00D01C8D"/>
    <w:rsid w:val="00D037BC"/>
    <w:rsid w:val="00D03870"/>
    <w:rsid w:val="00D03E25"/>
    <w:rsid w:val="00D041AD"/>
    <w:rsid w:val="00D04352"/>
    <w:rsid w:val="00D0460F"/>
    <w:rsid w:val="00D0517F"/>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177E1"/>
    <w:rsid w:val="00D209AE"/>
    <w:rsid w:val="00D20AA2"/>
    <w:rsid w:val="00D2153C"/>
    <w:rsid w:val="00D21DF8"/>
    <w:rsid w:val="00D22730"/>
    <w:rsid w:val="00D22EFA"/>
    <w:rsid w:val="00D23F6C"/>
    <w:rsid w:val="00D2437F"/>
    <w:rsid w:val="00D2529F"/>
    <w:rsid w:val="00D252F0"/>
    <w:rsid w:val="00D25A3C"/>
    <w:rsid w:val="00D27F7B"/>
    <w:rsid w:val="00D30397"/>
    <w:rsid w:val="00D309C2"/>
    <w:rsid w:val="00D30A49"/>
    <w:rsid w:val="00D30FDF"/>
    <w:rsid w:val="00D31285"/>
    <w:rsid w:val="00D32AAA"/>
    <w:rsid w:val="00D32D8E"/>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5FA1"/>
    <w:rsid w:val="00D46009"/>
    <w:rsid w:val="00D47933"/>
    <w:rsid w:val="00D47B75"/>
    <w:rsid w:val="00D50EDB"/>
    <w:rsid w:val="00D514AF"/>
    <w:rsid w:val="00D51F0B"/>
    <w:rsid w:val="00D51F9D"/>
    <w:rsid w:val="00D60F18"/>
    <w:rsid w:val="00D616CC"/>
    <w:rsid w:val="00D619EB"/>
    <w:rsid w:val="00D62FDA"/>
    <w:rsid w:val="00D632A8"/>
    <w:rsid w:val="00D6371C"/>
    <w:rsid w:val="00D65DB0"/>
    <w:rsid w:val="00D65FC8"/>
    <w:rsid w:val="00D66248"/>
    <w:rsid w:val="00D6754F"/>
    <w:rsid w:val="00D700BC"/>
    <w:rsid w:val="00D70381"/>
    <w:rsid w:val="00D7051F"/>
    <w:rsid w:val="00D70D6A"/>
    <w:rsid w:val="00D71BD6"/>
    <w:rsid w:val="00D71E4C"/>
    <w:rsid w:val="00D734FC"/>
    <w:rsid w:val="00D73701"/>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3E2"/>
    <w:rsid w:val="00D9070A"/>
    <w:rsid w:val="00D90CE5"/>
    <w:rsid w:val="00D90DB2"/>
    <w:rsid w:val="00D914B4"/>
    <w:rsid w:val="00D924B0"/>
    <w:rsid w:val="00D934E8"/>
    <w:rsid w:val="00D94569"/>
    <w:rsid w:val="00D958B2"/>
    <w:rsid w:val="00D95D75"/>
    <w:rsid w:val="00D95E15"/>
    <w:rsid w:val="00D9614E"/>
    <w:rsid w:val="00D96A92"/>
    <w:rsid w:val="00DA0188"/>
    <w:rsid w:val="00DA1A69"/>
    <w:rsid w:val="00DA25A1"/>
    <w:rsid w:val="00DA2FD3"/>
    <w:rsid w:val="00DA31DD"/>
    <w:rsid w:val="00DA39CF"/>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AC4"/>
    <w:rsid w:val="00DB6C10"/>
    <w:rsid w:val="00DC0934"/>
    <w:rsid w:val="00DC0E44"/>
    <w:rsid w:val="00DC44D0"/>
    <w:rsid w:val="00DC5406"/>
    <w:rsid w:val="00DC5BA6"/>
    <w:rsid w:val="00DC5D63"/>
    <w:rsid w:val="00DC6334"/>
    <w:rsid w:val="00DC74FD"/>
    <w:rsid w:val="00DC79A8"/>
    <w:rsid w:val="00DC7D2B"/>
    <w:rsid w:val="00DC7DD8"/>
    <w:rsid w:val="00DD043D"/>
    <w:rsid w:val="00DD07F6"/>
    <w:rsid w:val="00DD0836"/>
    <w:rsid w:val="00DD0DAD"/>
    <w:rsid w:val="00DD19DF"/>
    <w:rsid w:val="00DD1E4A"/>
    <w:rsid w:val="00DD2C65"/>
    <w:rsid w:val="00DD2E44"/>
    <w:rsid w:val="00DD2EAD"/>
    <w:rsid w:val="00DD3A74"/>
    <w:rsid w:val="00DD4D56"/>
    <w:rsid w:val="00DD5210"/>
    <w:rsid w:val="00DD5B25"/>
    <w:rsid w:val="00DE00BD"/>
    <w:rsid w:val="00DE0637"/>
    <w:rsid w:val="00DE0BF1"/>
    <w:rsid w:val="00DE1212"/>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1BA"/>
    <w:rsid w:val="00DF0785"/>
    <w:rsid w:val="00DF08AF"/>
    <w:rsid w:val="00DF24CE"/>
    <w:rsid w:val="00DF37D8"/>
    <w:rsid w:val="00DF4D83"/>
    <w:rsid w:val="00DF56A9"/>
    <w:rsid w:val="00DF57EF"/>
    <w:rsid w:val="00DF5B9C"/>
    <w:rsid w:val="00DF5C23"/>
    <w:rsid w:val="00DF5CD4"/>
    <w:rsid w:val="00DF61B1"/>
    <w:rsid w:val="00DF6462"/>
    <w:rsid w:val="00DF7060"/>
    <w:rsid w:val="00E00649"/>
    <w:rsid w:val="00E00BA9"/>
    <w:rsid w:val="00E00F70"/>
    <w:rsid w:val="00E020D3"/>
    <w:rsid w:val="00E021A8"/>
    <w:rsid w:val="00E03279"/>
    <w:rsid w:val="00E03517"/>
    <w:rsid w:val="00E03E48"/>
    <w:rsid w:val="00E044D9"/>
    <w:rsid w:val="00E0677A"/>
    <w:rsid w:val="00E07961"/>
    <w:rsid w:val="00E10213"/>
    <w:rsid w:val="00E11061"/>
    <w:rsid w:val="00E1423E"/>
    <w:rsid w:val="00E15A62"/>
    <w:rsid w:val="00E15F24"/>
    <w:rsid w:val="00E1748E"/>
    <w:rsid w:val="00E205C5"/>
    <w:rsid w:val="00E21063"/>
    <w:rsid w:val="00E22327"/>
    <w:rsid w:val="00E22386"/>
    <w:rsid w:val="00E22FB8"/>
    <w:rsid w:val="00E235D5"/>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5F0"/>
    <w:rsid w:val="00E47A54"/>
    <w:rsid w:val="00E523EA"/>
    <w:rsid w:val="00E5314E"/>
    <w:rsid w:val="00E53363"/>
    <w:rsid w:val="00E53AE1"/>
    <w:rsid w:val="00E53BB1"/>
    <w:rsid w:val="00E5447C"/>
    <w:rsid w:val="00E54AD0"/>
    <w:rsid w:val="00E552BE"/>
    <w:rsid w:val="00E5697A"/>
    <w:rsid w:val="00E56C1D"/>
    <w:rsid w:val="00E56EB0"/>
    <w:rsid w:val="00E6125A"/>
    <w:rsid w:val="00E62865"/>
    <w:rsid w:val="00E63813"/>
    <w:rsid w:val="00E64434"/>
    <w:rsid w:val="00E6471A"/>
    <w:rsid w:val="00E65F14"/>
    <w:rsid w:val="00E66D2C"/>
    <w:rsid w:val="00E67313"/>
    <w:rsid w:val="00E67D4D"/>
    <w:rsid w:val="00E710FB"/>
    <w:rsid w:val="00E711CA"/>
    <w:rsid w:val="00E72965"/>
    <w:rsid w:val="00E7317A"/>
    <w:rsid w:val="00E75186"/>
    <w:rsid w:val="00E75198"/>
    <w:rsid w:val="00E764E3"/>
    <w:rsid w:val="00E81FAA"/>
    <w:rsid w:val="00E82558"/>
    <w:rsid w:val="00E82794"/>
    <w:rsid w:val="00E8341B"/>
    <w:rsid w:val="00E86416"/>
    <w:rsid w:val="00E871D2"/>
    <w:rsid w:val="00E87D9A"/>
    <w:rsid w:val="00E9061A"/>
    <w:rsid w:val="00E92C47"/>
    <w:rsid w:val="00E94568"/>
    <w:rsid w:val="00E9482F"/>
    <w:rsid w:val="00E95206"/>
    <w:rsid w:val="00E953F6"/>
    <w:rsid w:val="00E9578F"/>
    <w:rsid w:val="00E965F4"/>
    <w:rsid w:val="00E96C56"/>
    <w:rsid w:val="00E9752F"/>
    <w:rsid w:val="00E97561"/>
    <w:rsid w:val="00E9787E"/>
    <w:rsid w:val="00EA0F04"/>
    <w:rsid w:val="00EA3C6C"/>
    <w:rsid w:val="00EA5491"/>
    <w:rsid w:val="00EA625B"/>
    <w:rsid w:val="00EA752E"/>
    <w:rsid w:val="00EB0939"/>
    <w:rsid w:val="00EB1868"/>
    <w:rsid w:val="00EB18EF"/>
    <w:rsid w:val="00EB23B4"/>
    <w:rsid w:val="00EB348D"/>
    <w:rsid w:val="00EB39C1"/>
    <w:rsid w:val="00EB56FE"/>
    <w:rsid w:val="00EB60AE"/>
    <w:rsid w:val="00EB6158"/>
    <w:rsid w:val="00EB6240"/>
    <w:rsid w:val="00EB65DA"/>
    <w:rsid w:val="00EB6F90"/>
    <w:rsid w:val="00EB7176"/>
    <w:rsid w:val="00EB7A5D"/>
    <w:rsid w:val="00EB7F47"/>
    <w:rsid w:val="00EC110B"/>
    <w:rsid w:val="00EC1D27"/>
    <w:rsid w:val="00EC1EC7"/>
    <w:rsid w:val="00EC35A3"/>
    <w:rsid w:val="00EC4200"/>
    <w:rsid w:val="00EC5719"/>
    <w:rsid w:val="00EC59D7"/>
    <w:rsid w:val="00EC698D"/>
    <w:rsid w:val="00EC6CE9"/>
    <w:rsid w:val="00EC7C51"/>
    <w:rsid w:val="00EC7EDD"/>
    <w:rsid w:val="00ED0D8D"/>
    <w:rsid w:val="00ED2395"/>
    <w:rsid w:val="00ED249C"/>
    <w:rsid w:val="00ED3711"/>
    <w:rsid w:val="00ED3E1D"/>
    <w:rsid w:val="00ED4984"/>
    <w:rsid w:val="00ED4ED1"/>
    <w:rsid w:val="00ED6234"/>
    <w:rsid w:val="00ED67BD"/>
    <w:rsid w:val="00ED7151"/>
    <w:rsid w:val="00ED75D7"/>
    <w:rsid w:val="00ED7666"/>
    <w:rsid w:val="00EE03FB"/>
    <w:rsid w:val="00EE1CF7"/>
    <w:rsid w:val="00EE2418"/>
    <w:rsid w:val="00EE2500"/>
    <w:rsid w:val="00EE2BCA"/>
    <w:rsid w:val="00EE335B"/>
    <w:rsid w:val="00EE3C43"/>
    <w:rsid w:val="00EE3FEE"/>
    <w:rsid w:val="00EE441D"/>
    <w:rsid w:val="00EE514D"/>
    <w:rsid w:val="00EE5C73"/>
    <w:rsid w:val="00EE64F3"/>
    <w:rsid w:val="00EE6FCB"/>
    <w:rsid w:val="00EE7483"/>
    <w:rsid w:val="00EE7C6E"/>
    <w:rsid w:val="00EE7CCC"/>
    <w:rsid w:val="00EF110F"/>
    <w:rsid w:val="00EF16D2"/>
    <w:rsid w:val="00EF1DF7"/>
    <w:rsid w:val="00EF3274"/>
    <w:rsid w:val="00EF425C"/>
    <w:rsid w:val="00EF67A3"/>
    <w:rsid w:val="00EF73A5"/>
    <w:rsid w:val="00F00B19"/>
    <w:rsid w:val="00F01D72"/>
    <w:rsid w:val="00F01FD1"/>
    <w:rsid w:val="00F0232A"/>
    <w:rsid w:val="00F034F5"/>
    <w:rsid w:val="00F03502"/>
    <w:rsid w:val="00F038C8"/>
    <w:rsid w:val="00F03B77"/>
    <w:rsid w:val="00F03F8C"/>
    <w:rsid w:val="00F04D5D"/>
    <w:rsid w:val="00F057F3"/>
    <w:rsid w:val="00F06049"/>
    <w:rsid w:val="00F1067B"/>
    <w:rsid w:val="00F10D72"/>
    <w:rsid w:val="00F10F43"/>
    <w:rsid w:val="00F11105"/>
    <w:rsid w:val="00F1178D"/>
    <w:rsid w:val="00F138A7"/>
    <w:rsid w:val="00F1418B"/>
    <w:rsid w:val="00F142C6"/>
    <w:rsid w:val="00F16073"/>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A3B"/>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92"/>
    <w:rsid w:val="00F46CA5"/>
    <w:rsid w:val="00F474E0"/>
    <w:rsid w:val="00F477B4"/>
    <w:rsid w:val="00F47F79"/>
    <w:rsid w:val="00F5069A"/>
    <w:rsid w:val="00F53598"/>
    <w:rsid w:val="00F53AFF"/>
    <w:rsid w:val="00F540A5"/>
    <w:rsid w:val="00F56645"/>
    <w:rsid w:val="00F56676"/>
    <w:rsid w:val="00F56F8B"/>
    <w:rsid w:val="00F602D3"/>
    <w:rsid w:val="00F60C8F"/>
    <w:rsid w:val="00F60DE1"/>
    <w:rsid w:val="00F611B0"/>
    <w:rsid w:val="00F611D5"/>
    <w:rsid w:val="00F622A9"/>
    <w:rsid w:val="00F62921"/>
    <w:rsid w:val="00F63107"/>
    <w:rsid w:val="00F63AE3"/>
    <w:rsid w:val="00F63CBA"/>
    <w:rsid w:val="00F63D9F"/>
    <w:rsid w:val="00F65A05"/>
    <w:rsid w:val="00F65B1A"/>
    <w:rsid w:val="00F65EF1"/>
    <w:rsid w:val="00F65F8F"/>
    <w:rsid w:val="00F66714"/>
    <w:rsid w:val="00F6675E"/>
    <w:rsid w:val="00F6683B"/>
    <w:rsid w:val="00F66A4F"/>
    <w:rsid w:val="00F67D02"/>
    <w:rsid w:val="00F67E0B"/>
    <w:rsid w:val="00F70E0D"/>
    <w:rsid w:val="00F7190D"/>
    <w:rsid w:val="00F71B31"/>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752"/>
    <w:rsid w:val="00F83D10"/>
    <w:rsid w:val="00F840C5"/>
    <w:rsid w:val="00F84167"/>
    <w:rsid w:val="00F8443D"/>
    <w:rsid w:val="00F84647"/>
    <w:rsid w:val="00F84DF3"/>
    <w:rsid w:val="00F85044"/>
    <w:rsid w:val="00F857B3"/>
    <w:rsid w:val="00F85A25"/>
    <w:rsid w:val="00F86525"/>
    <w:rsid w:val="00F87A0B"/>
    <w:rsid w:val="00F9051B"/>
    <w:rsid w:val="00F90CA3"/>
    <w:rsid w:val="00F91684"/>
    <w:rsid w:val="00F926FD"/>
    <w:rsid w:val="00F929DF"/>
    <w:rsid w:val="00F934A3"/>
    <w:rsid w:val="00F93B35"/>
    <w:rsid w:val="00F93D41"/>
    <w:rsid w:val="00F940EE"/>
    <w:rsid w:val="00F96189"/>
    <w:rsid w:val="00F96DD4"/>
    <w:rsid w:val="00FA14C2"/>
    <w:rsid w:val="00FA2776"/>
    <w:rsid w:val="00FA3544"/>
    <w:rsid w:val="00FA651A"/>
    <w:rsid w:val="00FA6A95"/>
    <w:rsid w:val="00FA6BF3"/>
    <w:rsid w:val="00FB009F"/>
    <w:rsid w:val="00FB17F8"/>
    <w:rsid w:val="00FB1CD9"/>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5F19"/>
    <w:rsid w:val="00FC64BF"/>
    <w:rsid w:val="00FC652E"/>
    <w:rsid w:val="00FC7CA9"/>
    <w:rsid w:val="00FC7ED4"/>
    <w:rsid w:val="00FD088E"/>
    <w:rsid w:val="00FD1988"/>
    <w:rsid w:val="00FD2BCD"/>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E4A"/>
    <w:rsid w:val="00FE4F8D"/>
    <w:rsid w:val="00FE580F"/>
    <w:rsid w:val="00FE689E"/>
    <w:rsid w:val="00FE7565"/>
    <w:rsid w:val="00FE7698"/>
    <w:rsid w:val="00FF2064"/>
    <w:rsid w:val="00FF28D8"/>
    <w:rsid w:val="00FF2D1D"/>
    <w:rsid w:val="00FF39EA"/>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198668845">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50546808">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65386458">
      <w:bodyDiv w:val="1"/>
      <w:marLeft w:val="0"/>
      <w:marRight w:val="0"/>
      <w:marTop w:val="0"/>
      <w:marBottom w:val="0"/>
      <w:divBdr>
        <w:top w:val="none" w:sz="0" w:space="0" w:color="auto"/>
        <w:left w:val="none" w:sz="0" w:space="0" w:color="auto"/>
        <w:bottom w:val="none" w:sz="0" w:space="0" w:color="auto"/>
        <w:right w:val="none" w:sz="0" w:space="0" w:color="auto"/>
      </w:divBdr>
    </w:div>
    <w:div w:id="267277883">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6975251">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59749414">
      <w:bodyDiv w:val="1"/>
      <w:marLeft w:val="0"/>
      <w:marRight w:val="0"/>
      <w:marTop w:val="0"/>
      <w:marBottom w:val="0"/>
      <w:divBdr>
        <w:top w:val="none" w:sz="0" w:space="0" w:color="auto"/>
        <w:left w:val="none" w:sz="0" w:space="0" w:color="auto"/>
        <w:bottom w:val="none" w:sz="0" w:space="0" w:color="auto"/>
        <w:right w:val="none" w:sz="0" w:space="0" w:color="auto"/>
      </w:divBdr>
    </w:div>
    <w:div w:id="561596113">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2514981">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2758114">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220118">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3379014">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5080001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0312880">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28849481">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185954">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5853286">
      <w:bodyDiv w:val="1"/>
      <w:marLeft w:val="0"/>
      <w:marRight w:val="0"/>
      <w:marTop w:val="0"/>
      <w:marBottom w:val="0"/>
      <w:divBdr>
        <w:top w:val="none" w:sz="0" w:space="0" w:color="auto"/>
        <w:left w:val="none" w:sz="0" w:space="0" w:color="auto"/>
        <w:bottom w:val="none" w:sz="0" w:space="0" w:color="auto"/>
        <w:right w:val="none" w:sz="0" w:space="0" w:color="auto"/>
      </w:divBdr>
    </w:div>
    <w:div w:id="1217401548">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3852317">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2225256">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8412192">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4655113">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04991414">
      <w:bodyDiv w:val="1"/>
      <w:marLeft w:val="0"/>
      <w:marRight w:val="0"/>
      <w:marTop w:val="0"/>
      <w:marBottom w:val="0"/>
      <w:divBdr>
        <w:top w:val="none" w:sz="0" w:space="0" w:color="auto"/>
        <w:left w:val="none" w:sz="0" w:space="0" w:color="auto"/>
        <w:bottom w:val="none" w:sz="0" w:space="0" w:color="auto"/>
        <w:right w:val="none" w:sz="0" w:space="0" w:color="auto"/>
      </w:divBdr>
    </w:div>
    <w:div w:id="1609040307">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48244062">
      <w:bodyDiv w:val="1"/>
      <w:marLeft w:val="0"/>
      <w:marRight w:val="0"/>
      <w:marTop w:val="0"/>
      <w:marBottom w:val="0"/>
      <w:divBdr>
        <w:top w:val="none" w:sz="0" w:space="0" w:color="auto"/>
        <w:left w:val="none" w:sz="0" w:space="0" w:color="auto"/>
        <w:bottom w:val="none" w:sz="0" w:space="0" w:color="auto"/>
        <w:right w:val="none" w:sz="0" w:space="0" w:color="auto"/>
      </w:divBdr>
    </w:div>
    <w:div w:id="1659647701">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2503320">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59928693">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2515067">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AD67FB-7D6A-4664-9447-92794D6608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4626</TotalTime>
  <Pages>4</Pages>
  <Words>797</Words>
  <Characters>4544</Characters>
  <Application>Microsoft Office Word</Application>
  <DocSecurity>0</DocSecurity>
  <Lines>37</Lines>
  <Paragraphs>10</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5331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Microsoft hesabı</cp:lastModifiedBy>
  <cp:revision>1134</cp:revision>
  <dcterms:created xsi:type="dcterms:W3CDTF">2023-12-30T17:34:00Z</dcterms:created>
  <dcterms:modified xsi:type="dcterms:W3CDTF">2026-01-31T08:33:00Z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