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tblCellMar>
          <w:left w:w="0" w:type="dxa"/>
          <w:right w:w="0" w:type="dxa"/>
        </w:tblCellMar>
        <w:tblLook w:val="04A0" w:firstRow="1" w:lastRow="0" w:firstColumn="1" w:lastColumn="0" w:noHBand="0" w:noVBand="1"/>
      </w:tblPr>
      <w:tblGrid>
        <w:gridCol w:w="9072"/>
      </w:tblGrid>
      <w:tr w:rsidR="004916F6" w:rsidRPr="004916F6" w:rsidTr="004916F6">
        <w:tc>
          <w:tcPr>
            <w:tcW w:w="5000" w:type="pct"/>
            <w:tcBorders>
              <w:top w:val="nil"/>
              <w:left w:val="nil"/>
              <w:bottom w:val="nil"/>
              <w:right w:val="nil"/>
            </w:tcBorders>
            <w:hideMark/>
          </w:tcPr>
          <w:tbl>
            <w:tblPr>
              <w:tblW w:w="5000" w:type="pct"/>
              <w:tblCellMar>
                <w:left w:w="0" w:type="dxa"/>
                <w:right w:w="0" w:type="dxa"/>
              </w:tblCellMar>
              <w:tblLook w:val="04A0" w:firstRow="1" w:lastRow="0" w:firstColumn="1" w:lastColumn="0" w:noHBand="0" w:noVBand="1"/>
            </w:tblPr>
            <w:tblGrid>
              <w:gridCol w:w="9072"/>
            </w:tblGrid>
            <w:tr w:rsidR="004916F6" w:rsidRPr="004916F6">
              <w:tc>
                <w:tcPr>
                  <w:tcW w:w="5000" w:type="pct"/>
                  <w:tcBorders>
                    <w:top w:val="nil"/>
                    <w:left w:val="nil"/>
                    <w:bottom w:val="nil"/>
                    <w:right w:val="nil"/>
                  </w:tcBorders>
                  <w:vAlign w:val="center"/>
                  <w:hideMark/>
                </w:tcPr>
                <w:p w:rsidR="00316C59" w:rsidRPr="00316C59" w:rsidRDefault="00316C59" w:rsidP="00316C59">
                  <w:pPr>
                    <w:spacing w:before="100" w:beforeAutospacing="1" w:after="0" w:line="240" w:lineRule="auto"/>
                    <w:jc w:val="center"/>
                    <w:rPr>
                      <w:rFonts w:ascii="Arial" w:eastAsia="Times New Roman" w:hAnsi="Arial" w:cs="Arial"/>
                      <w:color w:val="000000"/>
                      <w:sz w:val="20"/>
                      <w:szCs w:val="20"/>
                      <w:lang w:eastAsia="tr-TR"/>
                    </w:rPr>
                  </w:pPr>
                  <w:r w:rsidRPr="00316C59">
                    <w:rPr>
                      <w:rFonts w:ascii="Times New Roman" w:eastAsia="Times New Roman" w:hAnsi="Times New Roman" w:cs="Times New Roman"/>
                      <w:b/>
                      <w:bCs/>
                      <w:color w:val="000000"/>
                      <w:sz w:val="24"/>
                      <w:szCs w:val="24"/>
                      <w:lang w:eastAsia="tr-TR"/>
                    </w:rPr>
                    <w:t>T.C.</w:t>
                  </w:r>
                </w:p>
                <w:p w:rsidR="00316C59" w:rsidRPr="00316C59" w:rsidRDefault="00316C59" w:rsidP="00316C59">
                  <w:pPr>
                    <w:spacing w:before="100" w:beforeAutospacing="1" w:after="0" w:line="240" w:lineRule="auto"/>
                    <w:jc w:val="center"/>
                    <w:rPr>
                      <w:rFonts w:ascii="Arial" w:eastAsia="Times New Roman" w:hAnsi="Arial" w:cs="Arial"/>
                      <w:color w:val="000000"/>
                      <w:sz w:val="20"/>
                      <w:szCs w:val="20"/>
                      <w:lang w:eastAsia="tr-TR"/>
                    </w:rPr>
                  </w:pPr>
                  <w:r w:rsidRPr="00316C59">
                    <w:rPr>
                      <w:rFonts w:ascii="Times New Roman" w:eastAsia="Times New Roman" w:hAnsi="Times New Roman" w:cs="Times New Roman"/>
                      <w:b/>
                      <w:bCs/>
                      <w:color w:val="000000"/>
                      <w:sz w:val="24"/>
                      <w:szCs w:val="24"/>
                      <w:lang w:eastAsia="tr-TR"/>
                    </w:rPr>
                    <w:t>TİCARET BAKANLIĞI</w:t>
                  </w:r>
                </w:p>
                <w:p w:rsidR="00316C59" w:rsidRPr="00316C59" w:rsidRDefault="00316C59" w:rsidP="00316C59">
                  <w:pPr>
                    <w:spacing w:before="100" w:beforeAutospacing="1" w:after="0" w:line="240" w:lineRule="auto"/>
                    <w:jc w:val="center"/>
                    <w:rPr>
                      <w:rFonts w:ascii="Arial" w:eastAsia="Times New Roman" w:hAnsi="Arial" w:cs="Arial"/>
                      <w:color w:val="000000"/>
                      <w:sz w:val="20"/>
                      <w:szCs w:val="20"/>
                      <w:lang w:eastAsia="tr-TR"/>
                    </w:rPr>
                  </w:pPr>
                  <w:r w:rsidRPr="00316C59">
                    <w:rPr>
                      <w:rFonts w:ascii="Times New Roman" w:eastAsia="Times New Roman" w:hAnsi="Times New Roman" w:cs="Times New Roman"/>
                      <w:b/>
                      <w:bCs/>
                      <w:color w:val="000000"/>
                      <w:sz w:val="24"/>
                      <w:szCs w:val="24"/>
                      <w:lang w:eastAsia="tr-TR"/>
                    </w:rPr>
                    <w:t>Gümrükler Genel Müdürlüğü</w:t>
                  </w:r>
                </w:p>
                <w:p w:rsidR="00316C59" w:rsidRPr="00316C59" w:rsidRDefault="00316C59" w:rsidP="00316C59">
                  <w:pPr>
                    <w:spacing w:before="120" w:after="0" w:line="240" w:lineRule="auto"/>
                    <w:rPr>
                      <w:rFonts w:ascii="Arial" w:eastAsia="Times New Roman" w:hAnsi="Arial" w:cs="Arial"/>
                      <w:color w:val="000000"/>
                      <w:sz w:val="20"/>
                      <w:szCs w:val="20"/>
                      <w:lang w:eastAsia="tr-TR"/>
                    </w:rPr>
                  </w:pPr>
                  <w:proofErr w:type="gramStart"/>
                  <w:r w:rsidRPr="00316C59">
                    <w:rPr>
                      <w:rFonts w:ascii="Times New Roman" w:eastAsia="Times New Roman" w:hAnsi="Times New Roman" w:cs="Times New Roman"/>
                      <w:b/>
                      <w:bCs/>
                      <w:color w:val="000000"/>
                      <w:sz w:val="24"/>
                      <w:szCs w:val="24"/>
                      <w:lang w:eastAsia="tr-TR"/>
                    </w:rPr>
                    <w:t>Sayı     :</w:t>
                  </w:r>
                  <w:r w:rsidRPr="00316C59">
                    <w:rPr>
                      <w:rFonts w:ascii="Times New Roman" w:eastAsia="Times New Roman" w:hAnsi="Times New Roman" w:cs="Times New Roman"/>
                      <w:color w:val="000000"/>
                      <w:sz w:val="24"/>
                      <w:szCs w:val="24"/>
                      <w:lang w:eastAsia="tr-TR"/>
                    </w:rPr>
                    <w:t>E</w:t>
                  </w:r>
                  <w:proofErr w:type="gramEnd"/>
                  <w:r w:rsidRPr="00316C59">
                    <w:rPr>
                      <w:rFonts w:ascii="Times New Roman" w:eastAsia="Times New Roman" w:hAnsi="Times New Roman" w:cs="Times New Roman"/>
                      <w:color w:val="000000"/>
                      <w:sz w:val="24"/>
                      <w:szCs w:val="24"/>
                      <w:lang w:eastAsia="tr-TR"/>
                    </w:rPr>
                    <w:t>-73421605-724.01-00112486684</w:t>
                  </w:r>
                </w:p>
                <w:p w:rsidR="00316C59" w:rsidRPr="00316C59" w:rsidRDefault="00316C59" w:rsidP="00316C59">
                  <w:pPr>
                    <w:spacing w:before="120" w:after="0" w:line="240" w:lineRule="auto"/>
                    <w:rPr>
                      <w:rFonts w:ascii="Arial" w:eastAsia="Times New Roman" w:hAnsi="Arial" w:cs="Arial"/>
                      <w:color w:val="000000"/>
                      <w:sz w:val="20"/>
                      <w:szCs w:val="20"/>
                      <w:lang w:eastAsia="tr-TR"/>
                    </w:rPr>
                  </w:pPr>
                  <w:proofErr w:type="gramStart"/>
                  <w:r w:rsidRPr="00316C59">
                    <w:rPr>
                      <w:rFonts w:ascii="Times New Roman" w:eastAsia="Times New Roman" w:hAnsi="Times New Roman" w:cs="Times New Roman"/>
                      <w:b/>
                      <w:bCs/>
                      <w:color w:val="000000"/>
                      <w:sz w:val="24"/>
                      <w:szCs w:val="24"/>
                      <w:lang w:eastAsia="tr-TR"/>
                    </w:rPr>
                    <w:t>Konu   :</w:t>
                  </w:r>
                  <w:r w:rsidRPr="00316C59">
                    <w:rPr>
                      <w:rFonts w:ascii="Times New Roman" w:eastAsia="Times New Roman" w:hAnsi="Times New Roman" w:cs="Times New Roman"/>
                      <w:color w:val="000000"/>
                      <w:sz w:val="24"/>
                      <w:szCs w:val="24"/>
                      <w:lang w:eastAsia="tr-TR"/>
                    </w:rPr>
                    <w:t>Türkiye</w:t>
                  </w:r>
                  <w:proofErr w:type="gramEnd"/>
                  <w:r w:rsidRPr="00316C59">
                    <w:rPr>
                      <w:rFonts w:ascii="Times New Roman" w:eastAsia="Times New Roman" w:hAnsi="Times New Roman" w:cs="Times New Roman"/>
                      <w:color w:val="000000"/>
                      <w:sz w:val="24"/>
                      <w:szCs w:val="24"/>
                      <w:lang w:eastAsia="tr-TR"/>
                    </w:rPr>
                    <w:t xml:space="preserve"> Cumhuriyeti ve Katar Arasında Yapılan</w:t>
                  </w:r>
                </w:p>
                <w:p w:rsidR="00316C59" w:rsidRPr="00316C59" w:rsidRDefault="00316C59" w:rsidP="00316C59">
                  <w:pPr>
                    <w:spacing w:before="120" w:after="0" w:line="240" w:lineRule="auto"/>
                    <w:ind w:firstLine="708"/>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Mal Ticareti Anlaşmasına Yönelik Anlaşma</w:t>
                  </w:r>
                </w:p>
                <w:p w:rsidR="00316C59" w:rsidRPr="00316C59" w:rsidRDefault="00316C59" w:rsidP="00316C59">
                  <w:pPr>
                    <w:spacing w:before="120" w:after="0" w:line="240" w:lineRule="auto"/>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 </w:t>
                  </w:r>
                </w:p>
                <w:p w:rsidR="00316C59" w:rsidRPr="00316C59" w:rsidRDefault="00316C59" w:rsidP="00316C59">
                  <w:pPr>
                    <w:spacing w:before="120" w:after="0" w:line="240" w:lineRule="auto"/>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 </w:t>
                  </w:r>
                </w:p>
                <w:p w:rsidR="00316C59" w:rsidRPr="00316C59" w:rsidRDefault="00316C59" w:rsidP="00316C59">
                  <w:pPr>
                    <w:spacing w:before="120" w:after="0" w:line="240" w:lineRule="auto"/>
                    <w:jc w:val="center"/>
                    <w:rPr>
                      <w:rFonts w:ascii="Arial" w:eastAsia="Times New Roman" w:hAnsi="Arial" w:cs="Arial"/>
                      <w:color w:val="000000"/>
                      <w:sz w:val="20"/>
                      <w:szCs w:val="20"/>
                      <w:lang w:eastAsia="tr-TR"/>
                    </w:rPr>
                  </w:pPr>
                  <w:r w:rsidRPr="00316C59">
                    <w:rPr>
                      <w:rFonts w:ascii="Times New Roman" w:eastAsia="Times New Roman" w:hAnsi="Times New Roman" w:cs="Times New Roman"/>
                      <w:b/>
                      <w:bCs/>
                      <w:color w:val="000000"/>
                      <w:sz w:val="24"/>
                      <w:szCs w:val="24"/>
                      <w:lang w:eastAsia="tr-TR"/>
                    </w:rPr>
                    <w:t xml:space="preserve">15.08.2025 / </w:t>
                  </w:r>
                  <w:proofErr w:type="gramStart"/>
                  <w:r w:rsidRPr="00316C59">
                    <w:rPr>
                      <w:rFonts w:ascii="Times New Roman" w:eastAsia="Times New Roman" w:hAnsi="Times New Roman" w:cs="Times New Roman"/>
                      <w:b/>
                      <w:bCs/>
                      <w:color w:val="000000"/>
                      <w:sz w:val="24"/>
                      <w:szCs w:val="24"/>
                      <w:lang w:eastAsia="tr-TR"/>
                    </w:rPr>
                    <w:t>112486684</w:t>
                  </w:r>
                  <w:proofErr w:type="gramEnd"/>
                </w:p>
                <w:p w:rsidR="00316C59" w:rsidRPr="00316C59" w:rsidRDefault="00316C59" w:rsidP="00316C59">
                  <w:pPr>
                    <w:spacing w:before="120" w:after="0" w:line="240" w:lineRule="auto"/>
                    <w:jc w:val="center"/>
                    <w:rPr>
                      <w:rFonts w:ascii="Arial" w:eastAsia="Times New Roman" w:hAnsi="Arial" w:cs="Arial"/>
                      <w:color w:val="000000"/>
                      <w:sz w:val="20"/>
                      <w:szCs w:val="20"/>
                      <w:lang w:eastAsia="tr-TR"/>
                    </w:rPr>
                  </w:pPr>
                  <w:r w:rsidRPr="00316C59">
                    <w:rPr>
                      <w:rFonts w:ascii="Times New Roman" w:eastAsia="Times New Roman" w:hAnsi="Times New Roman" w:cs="Times New Roman"/>
                      <w:b/>
                      <w:bCs/>
                      <w:color w:val="000000"/>
                      <w:sz w:val="24"/>
                      <w:szCs w:val="24"/>
                      <w:lang w:eastAsia="tr-TR"/>
                    </w:rPr>
                    <w:t>DAĞITIM YERLERİNE</w:t>
                  </w:r>
                </w:p>
                <w:p w:rsidR="00316C59" w:rsidRPr="00316C59" w:rsidRDefault="00316C59" w:rsidP="00316C59">
                  <w:pPr>
                    <w:spacing w:before="120" w:after="0" w:line="240" w:lineRule="auto"/>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 </w:t>
                  </w:r>
                </w:p>
                <w:p w:rsidR="00316C59" w:rsidRPr="00316C59" w:rsidRDefault="00316C59" w:rsidP="00316C59">
                  <w:pPr>
                    <w:spacing w:before="120" w:after="0" w:line="240" w:lineRule="auto"/>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 </w:t>
                  </w:r>
                </w:p>
                <w:p w:rsidR="00316C59" w:rsidRPr="00316C59" w:rsidRDefault="00316C59" w:rsidP="00316C59">
                  <w:pPr>
                    <w:spacing w:before="120" w:after="0" w:line="240" w:lineRule="auto"/>
                    <w:ind w:firstLine="709"/>
                    <w:jc w:val="both"/>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 xml:space="preserve">Bilindiği üzere, Türkiye Cumhuriyeti Hükümeti ile Katar Devleti Hükümeti Arasında Ticaret ve Ekonomik Ortaklık Anlaşması (TEOA) Çerçevesindeki Ticarette Eşyanın Tercihli Menşeinin Tespiti Hakkında Yönetmelik 27.07.2025 tarihli 32968 sayılı Resmi Gazete`de;10130 Sayılı İthalat Rejimi Kararında Değişiklik Yapılmasına İlişkin Karar ile 10131 Sayılı İthalatta İlave Gümrük Vergisi Uygulanmasına İlişkin Kararda Değişiklik Yapılmasına Dair Karar 30.07.2025 tarihli, 32971 sayılı Resmi </w:t>
                  </w:r>
                  <w:proofErr w:type="spellStart"/>
                  <w:r w:rsidRPr="00316C59">
                    <w:rPr>
                      <w:rFonts w:ascii="Times New Roman" w:eastAsia="Times New Roman" w:hAnsi="Times New Roman" w:cs="Times New Roman"/>
                      <w:color w:val="000000"/>
                      <w:sz w:val="24"/>
                      <w:szCs w:val="24"/>
                      <w:lang w:eastAsia="tr-TR"/>
                    </w:rPr>
                    <w:t>Gazete</w:t>
                  </w:r>
                  <w:proofErr w:type="gramStart"/>
                  <w:r w:rsidRPr="00316C59">
                    <w:rPr>
                      <w:rFonts w:ascii="Times New Roman" w:eastAsia="Times New Roman" w:hAnsi="Times New Roman" w:cs="Times New Roman"/>
                      <w:color w:val="000000"/>
                      <w:sz w:val="24"/>
                      <w:szCs w:val="24"/>
                      <w:lang w:eastAsia="tr-TR"/>
                    </w:rPr>
                    <w:t>`</w:t>
                  </w:r>
                  <w:proofErr w:type="gramEnd"/>
                  <w:r w:rsidRPr="00316C59">
                    <w:rPr>
                      <w:rFonts w:ascii="Times New Roman" w:eastAsia="Times New Roman" w:hAnsi="Times New Roman" w:cs="Times New Roman"/>
                      <w:color w:val="000000"/>
                      <w:sz w:val="24"/>
                      <w:szCs w:val="24"/>
                      <w:lang w:eastAsia="tr-TR"/>
                    </w:rPr>
                    <w:t>de</w:t>
                  </w:r>
                  <w:proofErr w:type="spellEnd"/>
                  <w:r w:rsidRPr="00316C59">
                    <w:rPr>
                      <w:rFonts w:ascii="Times New Roman" w:eastAsia="Times New Roman" w:hAnsi="Times New Roman" w:cs="Times New Roman"/>
                      <w:color w:val="000000"/>
                      <w:sz w:val="24"/>
                      <w:szCs w:val="24"/>
                      <w:lang w:eastAsia="tr-TR"/>
                    </w:rPr>
                    <w:t xml:space="preserve"> yayımlanarak, </w:t>
                  </w:r>
                  <w:r w:rsidRPr="00316C59">
                    <w:rPr>
                      <w:rFonts w:ascii="Times New Roman" w:eastAsia="Times New Roman" w:hAnsi="Times New Roman" w:cs="Times New Roman"/>
                      <w:b/>
                      <w:bCs/>
                      <w:color w:val="000000"/>
                      <w:sz w:val="24"/>
                      <w:szCs w:val="24"/>
                      <w:lang w:eastAsia="tr-TR"/>
                    </w:rPr>
                    <w:t>01.08.2025 tarihinde</w:t>
                  </w:r>
                  <w:r w:rsidRPr="00316C59">
                    <w:rPr>
                      <w:rFonts w:ascii="Times New Roman" w:eastAsia="Times New Roman" w:hAnsi="Times New Roman" w:cs="Times New Roman"/>
                      <w:color w:val="000000"/>
                      <w:sz w:val="24"/>
                      <w:szCs w:val="24"/>
                      <w:lang w:eastAsia="tr-TR"/>
                    </w:rPr>
                    <w:t> yürürlüğe girmiştir.</w:t>
                  </w:r>
                </w:p>
                <w:p w:rsidR="00316C59" w:rsidRPr="00316C59" w:rsidRDefault="00316C59" w:rsidP="00316C59">
                  <w:pPr>
                    <w:spacing w:before="120" w:after="0" w:line="240" w:lineRule="auto"/>
                    <w:ind w:firstLine="709"/>
                    <w:jc w:val="both"/>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Bu kapsamda, Türkiye Katar Mal Ticaret Anlaşmasına yönelik BİLGE Sisteminde; </w:t>
                  </w:r>
                  <w:r w:rsidRPr="00316C59">
                    <w:rPr>
                      <w:rFonts w:ascii="Times New Roman" w:eastAsia="Times New Roman" w:hAnsi="Times New Roman" w:cs="Times New Roman"/>
                      <w:b/>
                      <w:bCs/>
                      <w:color w:val="000000"/>
                      <w:sz w:val="24"/>
                      <w:szCs w:val="24"/>
                      <w:lang w:eastAsia="tr-TR"/>
                    </w:rPr>
                    <w:t>"KATAR" anlaşma kodu</w:t>
                  </w:r>
                  <w:r w:rsidRPr="00316C59">
                    <w:rPr>
                      <w:rFonts w:ascii="Times New Roman" w:eastAsia="Times New Roman" w:hAnsi="Times New Roman" w:cs="Times New Roman"/>
                      <w:color w:val="000000"/>
                      <w:sz w:val="24"/>
                      <w:szCs w:val="24"/>
                      <w:lang w:eastAsia="tr-TR"/>
                    </w:rPr>
                    <w:t> oluşturulmuştur.</w:t>
                  </w:r>
                </w:p>
                <w:p w:rsidR="00316C59" w:rsidRPr="00316C59" w:rsidRDefault="00316C59" w:rsidP="00316C59">
                  <w:pPr>
                    <w:spacing w:before="120" w:after="0" w:line="240" w:lineRule="auto"/>
                    <w:ind w:firstLine="709"/>
                    <w:jc w:val="both"/>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Uluslararası Anlaşmalar ve Avrupa Birliği Genel Müdürlüğü’nden alınan 01.08.2025 tarihli ve 112009729 sayılı yazıda; 01.08.2025 tarihinde yürürlüğe giren Türkiye Cumhuriyeti Hükümeti ile Katar Devleti Hükümeti arasındaki Ticaret ve Ekonomik Ortaklık Anlaşması (TEOA) kapsamında bulunan ve Anlaşmanın tercihli menşe kurallarını karşılayan eşya için bu aşamada Katar tarafı gümrük idarelerince sadece EUR.1 Dolaşım Belgesinin düzenlenebileceği ve </w:t>
                  </w:r>
                  <w:r w:rsidRPr="00316C59">
                    <w:rPr>
                      <w:rFonts w:ascii="Times New Roman" w:eastAsia="Times New Roman" w:hAnsi="Times New Roman" w:cs="Times New Roman"/>
                      <w:b/>
                      <w:bCs/>
                      <w:color w:val="000000"/>
                      <w:sz w:val="24"/>
                      <w:szCs w:val="24"/>
                      <w:lang w:eastAsia="tr-TR"/>
                    </w:rPr>
                    <w:t>fatura beyanına yönelik hükümlerin bu aşamada işletilemeyeceği</w:t>
                  </w:r>
                  <w:r w:rsidRPr="00316C59">
                    <w:rPr>
                      <w:rFonts w:ascii="Times New Roman" w:eastAsia="Times New Roman" w:hAnsi="Times New Roman" w:cs="Times New Roman"/>
                      <w:color w:val="000000"/>
                      <w:sz w:val="24"/>
                      <w:szCs w:val="24"/>
                      <w:lang w:eastAsia="tr-TR"/>
                    </w:rPr>
                    <w:t> bildirildiğinden, söz konusu Anlaşma kapsamında Katar`</w:t>
                  </w:r>
                  <w:proofErr w:type="gramStart"/>
                  <w:r w:rsidRPr="00316C59">
                    <w:rPr>
                      <w:rFonts w:ascii="Times New Roman" w:eastAsia="Times New Roman" w:hAnsi="Times New Roman" w:cs="Times New Roman"/>
                      <w:color w:val="000000"/>
                      <w:sz w:val="24"/>
                      <w:szCs w:val="24"/>
                      <w:lang w:eastAsia="tr-TR"/>
                    </w:rPr>
                    <w:t>dan</w:t>
                  </w:r>
                  <w:proofErr w:type="gramEnd"/>
                  <w:r w:rsidRPr="00316C59">
                    <w:rPr>
                      <w:rFonts w:ascii="Times New Roman" w:eastAsia="Times New Roman" w:hAnsi="Times New Roman" w:cs="Times New Roman"/>
                      <w:color w:val="000000"/>
                      <w:sz w:val="24"/>
                      <w:szCs w:val="24"/>
                      <w:lang w:eastAsia="tr-TR"/>
                    </w:rPr>
                    <w:t xml:space="preserve"> yapılacak ithalatlarda BİLGE Sisteminde istenen belgelerde, sadece EUR.1 Dolaşım Belgesinin yer alması gerekmektedir.</w:t>
                  </w:r>
                </w:p>
                <w:p w:rsidR="00316C59" w:rsidRPr="00316C59" w:rsidRDefault="00316C59" w:rsidP="00316C59">
                  <w:pPr>
                    <w:spacing w:before="120" w:after="0" w:line="240" w:lineRule="auto"/>
                    <w:ind w:firstLine="709"/>
                    <w:jc w:val="both"/>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Bilgi ve gereğini rica ederim.</w:t>
                  </w:r>
                </w:p>
                <w:p w:rsidR="00316C59" w:rsidRPr="00316C59" w:rsidRDefault="00316C59" w:rsidP="00316C59">
                  <w:pPr>
                    <w:spacing w:before="100" w:beforeAutospacing="1" w:after="0" w:line="240" w:lineRule="auto"/>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 </w:t>
                  </w:r>
                </w:p>
                <w:p w:rsidR="00316C59" w:rsidRPr="00316C59" w:rsidRDefault="00316C59" w:rsidP="00316C59">
                  <w:pPr>
                    <w:spacing w:before="100" w:beforeAutospacing="1" w:after="0" w:line="240" w:lineRule="auto"/>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 </w:t>
                  </w:r>
                </w:p>
                <w:p w:rsidR="00316C59" w:rsidRPr="00316C59" w:rsidRDefault="00316C59" w:rsidP="00316C59">
                  <w:pPr>
                    <w:spacing w:before="100" w:beforeAutospacing="1" w:after="0" w:line="240" w:lineRule="auto"/>
                    <w:jc w:val="right"/>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Cenk Burak ALTAY</w:t>
                  </w:r>
                </w:p>
                <w:p w:rsidR="00316C59" w:rsidRPr="00316C59" w:rsidRDefault="00316C59" w:rsidP="00316C59">
                  <w:pPr>
                    <w:spacing w:before="100" w:beforeAutospacing="1" w:after="0" w:line="240" w:lineRule="auto"/>
                    <w:jc w:val="right"/>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Bakana.</w:t>
                  </w:r>
                </w:p>
                <w:p w:rsidR="00316C59" w:rsidRPr="00316C59" w:rsidRDefault="00316C59" w:rsidP="00316C59">
                  <w:pPr>
                    <w:spacing w:before="100" w:beforeAutospacing="1" w:after="0" w:line="240" w:lineRule="auto"/>
                    <w:jc w:val="right"/>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Daire Başkanı</w:t>
                  </w:r>
                </w:p>
                <w:p w:rsidR="00316C59" w:rsidRPr="00316C59" w:rsidRDefault="00316C59" w:rsidP="00316C59">
                  <w:pPr>
                    <w:spacing w:before="100" w:beforeAutospacing="1" w:after="0" w:line="240" w:lineRule="auto"/>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 </w:t>
                  </w:r>
                </w:p>
                <w:p w:rsidR="00316C59" w:rsidRPr="00316C59" w:rsidRDefault="00316C59" w:rsidP="00316C59">
                  <w:pPr>
                    <w:spacing w:before="100" w:beforeAutospacing="1" w:after="0" w:line="240" w:lineRule="auto"/>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lastRenderedPageBreak/>
                    <w:t> </w:t>
                  </w:r>
                </w:p>
                <w:p w:rsidR="00316C59" w:rsidRPr="00316C59" w:rsidRDefault="00316C59" w:rsidP="00316C59">
                  <w:pPr>
                    <w:spacing w:before="100" w:beforeAutospacing="1" w:after="0" w:line="240" w:lineRule="auto"/>
                    <w:rPr>
                      <w:rFonts w:ascii="Arial" w:eastAsia="Times New Roman" w:hAnsi="Arial" w:cs="Arial"/>
                      <w:color w:val="000000"/>
                      <w:sz w:val="20"/>
                      <w:szCs w:val="20"/>
                      <w:lang w:eastAsia="tr-TR"/>
                    </w:rPr>
                  </w:pPr>
                  <w:r w:rsidRPr="00316C59">
                    <w:rPr>
                      <w:rFonts w:ascii="Times New Roman" w:eastAsia="Times New Roman" w:hAnsi="Times New Roman" w:cs="Times New Roman"/>
                      <w:b/>
                      <w:bCs/>
                      <w:color w:val="000000"/>
                      <w:sz w:val="24"/>
                      <w:szCs w:val="24"/>
                      <w:lang w:eastAsia="tr-TR"/>
                    </w:rPr>
                    <w:t> </w:t>
                  </w:r>
                </w:p>
                <w:p w:rsidR="00316C59" w:rsidRPr="00316C59" w:rsidRDefault="00316C59" w:rsidP="00316C59">
                  <w:pPr>
                    <w:spacing w:before="100" w:beforeAutospacing="1" w:after="0" w:line="240" w:lineRule="auto"/>
                    <w:rPr>
                      <w:rFonts w:ascii="Arial" w:eastAsia="Times New Roman" w:hAnsi="Arial" w:cs="Arial"/>
                      <w:color w:val="000000"/>
                      <w:sz w:val="20"/>
                      <w:szCs w:val="20"/>
                      <w:lang w:eastAsia="tr-TR"/>
                    </w:rPr>
                  </w:pPr>
                  <w:r w:rsidRPr="00316C59">
                    <w:rPr>
                      <w:rFonts w:ascii="Times New Roman" w:eastAsia="Times New Roman" w:hAnsi="Times New Roman" w:cs="Times New Roman"/>
                      <w:b/>
                      <w:bCs/>
                      <w:color w:val="000000"/>
                      <w:sz w:val="24"/>
                      <w:szCs w:val="24"/>
                      <w:lang w:eastAsia="tr-TR"/>
                    </w:rPr>
                    <w:t>Dağıtım:</w:t>
                  </w:r>
                </w:p>
                <w:p w:rsidR="00316C59" w:rsidRPr="00316C59" w:rsidRDefault="00316C59" w:rsidP="00316C59">
                  <w:pPr>
                    <w:spacing w:before="100" w:beforeAutospacing="1" w:after="0" w:line="240" w:lineRule="auto"/>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 Tüm Gümrük ve Dış Ticaret Bölge Müdürlüklerine</w:t>
                  </w:r>
                </w:p>
                <w:p w:rsidR="00316C59" w:rsidRPr="00316C59" w:rsidRDefault="00316C59" w:rsidP="00316C59">
                  <w:pPr>
                    <w:spacing w:before="100" w:beforeAutospacing="1" w:after="0" w:line="240" w:lineRule="auto"/>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 Ankara Gümrük Müşavirleri Derneği</w:t>
                  </w:r>
                </w:p>
                <w:p w:rsidR="00316C59" w:rsidRPr="00316C59" w:rsidRDefault="00316C59" w:rsidP="00316C59">
                  <w:pPr>
                    <w:spacing w:before="100" w:beforeAutospacing="1" w:after="0" w:line="240" w:lineRule="auto"/>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 İstanbul Gümrük Müşavirleri Derneği</w:t>
                  </w:r>
                </w:p>
                <w:p w:rsidR="00316C59" w:rsidRPr="00316C59" w:rsidRDefault="00316C59" w:rsidP="00316C59">
                  <w:pPr>
                    <w:spacing w:before="100" w:beforeAutospacing="1" w:after="0" w:line="240" w:lineRule="auto"/>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 İzmir Gümrük Müşavirleri Derneği</w:t>
                  </w:r>
                </w:p>
                <w:p w:rsidR="00316C59" w:rsidRPr="00316C59" w:rsidRDefault="00316C59" w:rsidP="00316C59">
                  <w:pPr>
                    <w:spacing w:before="100" w:beforeAutospacing="1" w:after="0" w:line="240" w:lineRule="auto"/>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 Bursa Gümrük Müşavirleri Derneği</w:t>
                  </w:r>
                </w:p>
                <w:p w:rsidR="00316C59" w:rsidRPr="00316C59" w:rsidRDefault="00316C59" w:rsidP="00316C59">
                  <w:pPr>
                    <w:spacing w:before="100" w:beforeAutospacing="1" w:after="0" w:line="240" w:lineRule="auto"/>
                    <w:rPr>
                      <w:rFonts w:ascii="Arial" w:eastAsia="Times New Roman" w:hAnsi="Arial" w:cs="Arial"/>
                      <w:color w:val="000000"/>
                      <w:sz w:val="20"/>
                      <w:szCs w:val="20"/>
                      <w:lang w:eastAsia="tr-TR"/>
                    </w:rPr>
                  </w:pPr>
                  <w:r w:rsidRPr="00316C59">
                    <w:rPr>
                      <w:rFonts w:ascii="Times New Roman" w:eastAsia="Times New Roman" w:hAnsi="Times New Roman" w:cs="Times New Roman"/>
                      <w:color w:val="000000"/>
                      <w:sz w:val="24"/>
                      <w:szCs w:val="24"/>
                      <w:lang w:eastAsia="tr-TR"/>
                    </w:rPr>
                    <w:t>• Mersin Gümrük Müşavirleri Derneği</w:t>
                  </w:r>
                </w:p>
                <w:p w:rsidR="004916F6" w:rsidRPr="004916F6" w:rsidRDefault="004916F6" w:rsidP="004916F6">
                  <w:pPr>
                    <w:spacing w:before="100" w:beforeAutospacing="1" w:after="100" w:afterAutospacing="1" w:line="240" w:lineRule="auto"/>
                    <w:rPr>
                      <w:rFonts w:ascii="Times New Roman" w:eastAsia="Times New Roman" w:hAnsi="Times New Roman" w:cs="Times New Roman"/>
                      <w:color w:val="000000"/>
                      <w:sz w:val="24"/>
                      <w:szCs w:val="24"/>
                      <w:lang w:eastAsia="tr-TR"/>
                    </w:rPr>
                  </w:pPr>
                  <w:bookmarkStart w:id="0" w:name="_GoBack"/>
                  <w:bookmarkEnd w:id="0"/>
                </w:p>
              </w:tc>
            </w:tr>
          </w:tbl>
          <w:p w:rsidR="004916F6" w:rsidRPr="004916F6" w:rsidRDefault="004916F6" w:rsidP="004916F6">
            <w:pPr>
              <w:spacing w:after="0" w:line="240" w:lineRule="auto"/>
              <w:rPr>
                <w:rFonts w:ascii="Times New Roman" w:eastAsia="Times New Roman" w:hAnsi="Times New Roman" w:cs="Times New Roman"/>
                <w:sz w:val="24"/>
                <w:szCs w:val="24"/>
                <w:lang w:eastAsia="tr-TR"/>
              </w:rPr>
            </w:pPr>
          </w:p>
        </w:tc>
      </w:tr>
    </w:tbl>
    <w:p w:rsidR="004E63CC" w:rsidRPr="000428EF" w:rsidRDefault="004E63CC" w:rsidP="000428EF"/>
    <w:sectPr w:rsidR="004E63CC" w:rsidRPr="000428E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110"/>
    <w:rsid w:val="00042012"/>
    <w:rsid w:val="000428EF"/>
    <w:rsid w:val="00081622"/>
    <w:rsid w:val="000C5110"/>
    <w:rsid w:val="00316C59"/>
    <w:rsid w:val="004916F6"/>
    <w:rsid w:val="004E63CC"/>
    <w:rsid w:val="007513E6"/>
    <w:rsid w:val="007B0F8D"/>
    <w:rsid w:val="00961D2E"/>
    <w:rsid w:val="00BE7786"/>
    <w:rsid w:val="00C4432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35003F-0C05-4859-AD10-60102F65E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32E"/>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791322">
      <w:bodyDiv w:val="1"/>
      <w:marLeft w:val="0"/>
      <w:marRight w:val="0"/>
      <w:marTop w:val="0"/>
      <w:marBottom w:val="0"/>
      <w:divBdr>
        <w:top w:val="none" w:sz="0" w:space="0" w:color="auto"/>
        <w:left w:val="none" w:sz="0" w:space="0" w:color="auto"/>
        <w:bottom w:val="none" w:sz="0" w:space="0" w:color="auto"/>
        <w:right w:val="none" w:sz="0" w:space="0" w:color="auto"/>
      </w:divBdr>
    </w:div>
    <w:div w:id="262078509">
      <w:bodyDiv w:val="1"/>
      <w:marLeft w:val="0"/>
      <w:marRight w:val="0"/>
      <w:marTop w:val="0"/>
      <w:marBottom w:val="0"/>
      <w:divBdr>
        <w:top w:val="none" w:sz="0" w:space="0" w:color="auto"/>
        <w:left w:val="none" w:sz="0" w:space="0" w:color="auto"/>
        <w:bottom w:val="none" w:sz="0" w:space="0" w:color="auto"/>
        <w:right w:val="none" w:sz="0" w:space="0" w:color="auto"/>
      </w:divBdr>
    </w:div>
    <w:div w:id="473912807">
      <w:bodyDiv w:val="1"/>
      <w:marLeft w:val="0"/>
      <w:marRight w:val="0"/>
      <w:marTop w:val="0"/>
      <w:marBottom w:val="0"/>
      <w:divBdr>
        <w:top w:val="none" w:sz="0" w:space="0" w:color="auto"/>
        <w:left w:val="none" w:sz="0" w:space="0" w:color="auto"/>
        <w:bottom w:val="none" w:sz="0" w:space="0" w:color="auto"/>
        <w:right w:val="none" w:sz="0" w:space="0" w:color="auto"/>
      </w:divBdr>
    </w:div>
    <w:div w:id="545264115">
      <w:bodyDiv w:val="1"/>
      <w:marLeft w:val="0"/>
      <w:marRight w:val="0"/>
      <w:marTop w:val="0"/>
      <w:marBottom w:val="0"/>
      <w:divBdr>
        <w:top w:val="none" w:sz="0" w:space="0" w:color="auto"/>
        <w:left w:val="none" w:sz="0" w:space="0" w:color="auto"/>
        <w:bottom w:val="none" w:sz="0" w:space="0" w:color="auto"/>
        <w:right w:val="none" w:sz="0" w:space="0" w:color="auto"/>
      </w:divBdr>
    </w:div>
    <w:div w:id="752750032">
      <w:bodyDiv w:val="1"/>
      <w:marLeft w:val="0"/>
      <w:marRight w:val="0"/>
      <w:marTop w:val="0"/>
      <w:marBottom w:val="0"/>
      <w:divBdr>
        <w:top w:val="none" w:sz="0" w:space="0" w:color="auto"/>
        <w:left w:val="none" w:sz="0" w:space="0" w:color="auto"/>
        <w:bottom w:val="none" w:sz="0" w:space="0" w:color="auto"/>
        <w:right w:val="none" w:sz="0" w:space="0" w:color="auto"/>
      </w:divBdr>
    </w:div>
    <w:div w:id="759449561">
      <w:bodyDiv w:val="1"/>
      <w:marLeft w:val="0"/>
      <w:marRight w:val="0"/>
      <w:marTop w:val="0"/>
      <w:marBottom w:val="0"/>
      <w:divBdr>
        <w:top w:val="none" w:sz="0" w:space="0" w:color="auto"/>
        <w:left w:val="none" w:sz="0" w:space="0" w:color="auto"/>
        <w:bottom w:val="none" w:sz="0" w:space="0" w:color="auto"/>
        <w:right w:val="none" w:sz="0" w:space="0" w:color="auto"/>
      </w:divBdr>
    </w:div>
    <w:div w:id="961886474">
      <w:bodyDiv w:val="1"/>
      <w:marLeft w:val="0"/>
      <w:marRight w:val="0"/>
      <w:marTop w:val="0"/>
      <w:marBottom w:val="0"/>
      <w:divBdr>
        <w:top w:val="none" w:sz="0" w:space="0" w:color="auto"/>
        <w:left w:val="none" w:sz="0" w:space="0" w:color="auto"/>
        <w:bottom w:val="none" w:sz="0" w:space="0" w:color="auto"/>
        <w:right w:val="none" w:sz="0" w:space="0" w:color="auto"/>
      </w:divBdr>
    </w:div>
    <w:div w:id="1732579733">
      <w:bodyDiv w:val="1"/>
      <w:marLeft w:val="0"/>
      <w:marRight w:val="0"/>
      <w:marTop w:val="0"/>
      <w:marBottom w:val="0"/>
      <w:divBdr>
        <w:top w:val="none" w:sz="0" w:space="0" w:color="auto"/>
        <w:left w:val="none" w:sz="0" w:space="0" w:color="auto"/>
        <w:bottom w:val="none" w:sz="0" w:space="0" w:color="auto"/>
        <w:right w:val="none" w:sz="0" w:space="0" w:color="auto"/>
      </w:divBdr>
    </w:div>
    <w:div w:id="1822114122">
      <w:bodyDiv w:val="1"/>
      <w:marLeft w:val="0"/>
      <w:marRight w:val="0"/>
      <w:marTop w:val="0"/>
      <w:marBottom w:val="0"/>
      <w:divBdr>
        <w:top w:val="none" w:sz="0" w:space="0" w:color="auto"/>
        <w:left w:val="none" w:sz="0" w:space="0" w:color="auto"/>
        <w:bottom w:val="none" w:sz="0" w:space="0" w:color="auto"/>
        <w:right w:val="none" w:sz="0" w:space="0" w:color="auto"/>
      </w:divBdr>
    </w:div>
    <w:div w:id="2091191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284</Words>
  <Characters>1619</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13</cp:revision>
  <dcterms:created xsi:type="dcterms:W3CDTF">2025-03-20T08:03:00Z</dcterms:created>
  <dcterms:modified xsi:type="dcterms:W3CDTF">2025-08-17T07:24:00Z</dcterms:modified>
</cp:coreProperties>
</file>