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39428094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32D37">
        <w:rPr>
          <w:rFonts w:asciiTheme="minorHAnsi" w:hAnsiTheme="minorHAnsi" w:cstheme="minorHAnsi"/>
          <w:b/>
          <w:bCs/>
          <w:sz w:val="28"/>
          <w:szCs w:val="36"/>
        </w:rPr>
        <w:t>27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D076458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32D37">
        <w:rPr>
          <w:rFonts w:asciiTheme="minorHAnsi" w:hAnsiTheme="minorHAnsi" w:cstheme="minorHAnsi"/>
          <w:bCs/>
          <w:sz w:val="28"/>
          <w:szCs w:val="28"/>
        </w:rPr>
        <w:t>29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0A1F83C3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32D37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8FFFECC" w14:textId="77777777" w:rsidR="00832D37" w:rsidRPr="00832D37" w:rsidRDefault="00832D37" w:rsidP="00832D3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32D37">
        <w:rPr>
          <w:rFonts w:asciiTheme="minorHAnsi" w:hAnsiTheme="minorHAnsi" w:cstheme="minorHAnsi"/>
          <w:b/>
          <w:bCs/>
          <w:color w:val="000000"/>
        </w:rPr>
        <w:t>BAZI KANUNLARDA VE 375 SAYILI KANUN HÜKMÜNDE KARARNAMEDE</w:t>
      </w:r>
    </w:p>
    <w:p w14:paraId="3FDED2D8" w14:textId="77777777" w:rsidR="00832D37" w:rsidRPr="00832D37" w:rsidRDefault="00832D37" w:rsidP="00832D37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32D37">
        <w:rPr>
          <w:rFonts w:asciiTheme="minorHAnsi" w:hAnsiTheme="minorHAnsi" w:cstheme="minorHAnsi"/>
          <w:b/>
          <w:bCs/>
          <w:color w:val="000000"/>
        </w:rPr>
        <w:t>DEĞİŞİKLİK YAPILMASINA DAİR KANUN</w:t>
      </w:r>
    </w:p>
    <w:p w14:paraId="3B4B7CA3" w14:textId="77777777" w:rsidR="003B2688" w:rsidRDefault="003B2688" w:rsidP="003B2688">
      <w:pPr>
        <w:rPr>
          <w:b/>
        </w:rPr>
      </w:pPr>
      <w:bookmarkStart w:id="0" w:name="_GoBack"/>
      <w:bookmarkEnd w:id="0"/>
    </w:p>
    <w:p w14:paraId="4F354963" w14:textId="77777777" w:rsidR="00344F1D" w:rsidRPr="00344F1D" w:rsidRDefault="00344F1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081583E8" w14:textId="6F4D564D" w:rsidR="003B2688" w:rsidRPr="00832D37" w:rsidRDefault="00832D37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</w:rPr>
        <w:t xml:space="preserve">Düzenlemenin 5. Maddesinde </w:t>
      </w:r>
      <w:r w:rsidRPr="00832D37">
        <w:rPr>
          <w:rFonts w:asciiTheme="minorHAnsi" w:hAnsiTheme="minorHAnsi" w:cstheme="minorHAnsi"/>
          <w:b/>
        </w:rPr>
        <w:t>3065 sayılı KDV Kanunun Geçici 17/1</w:t>
      </w:r>
      <w:r>
        <w:rPr>
          <w:rFonts w:asciiTheme="minorHAnsi" w:hAnsiTheme="minorHAnsi" w:cstheme="minorHAnsi"/>
        </w:rPr>
        <w:t xml:space="preserve"> maddesinde düzenlenen, </w:t>
      </w:r>
      <w:proofErr w:type="gramStart"/>
      <w:r w:rsidRPr="00832D37">
        <w:rPr>
          <w:rFonts w:asciiTheme="minorHAnsi" w:hAnsiTheme="minorHAnsi" w:cstheme="minorHAnsi"/>
          <w:b/>
        </w:rPr>
        <w:t>Dahilde</w:t>
      </w:r>
      <w:proofErr w:type="gramEnd"/>
      <w:r w:rsidRPr="00832D37">
        <w:rPr>
          <w:rFonts w:asciiTheme="minorHAnsi" w:hAnsiTheme="minorHAnsi" w:cstheme="minorHAnsi"/>
          <w:b/>
        </w:rPr>
        <w:t xml:space="preserve"> İşleme Rejimi ve Geçici Kabul</w:t>
      </w:r>
      <w:r>
        <w:rPr>
          <w:rFonts w:asciiTheme="minorHAnsi" w:hAnsiTheme="minorHAnsi" w:cstheme="minorHAnsi"/>
        </w:rPr>
        <w:t xml:space="preserve"> rejimi kapsamında ihraç edilecek malların üretiminde kullanılacak maddelerin </w:t>
      </w:r>
      <w:r w:rsidRPr="00832D37">
        <w:rPr>
          <w:rFonts w:asciiTheme="minorHAnsi" w:hAnsiTheme="minorHAnsi" w:cstheme="minorHAnsi"/>
          <w:b/>
        </w:rPr>
        <w:t>yurt içinden temin</w:t>
      </w:r>
      <w:r>
        <w:rPr>
          <w:rFonts w:asciiTheme="minorHAnsi" w:hAnsiTheme="minorHAnsi" w:cstheme="minorHAnsi"/>
        </w:rPr>
        <w:t xml:space="preserve"> ve tesliminde, ihracatçıların </w:t>
      </w:r>
      <w:r w:rsidRPr="00832D37">
        <w:rPr>
          <w:rFonts w:asciiTheme="minorHAnsi" w:hAnsiTheme="minorHAnsi" w:cstheme="minorHAnsi"/>
          <w:b/>
        </w:rPr>
        <w:t>KDV ödememesine</w:t>
      </w:r>
      <w:r>
        <w:rPr>
          <w:rFonts w:asciiTheme="minorHAnsi" w:hAnsiTheme="minorHAnsi" w:cstheme="minorHAnsi"/>
        </w:rPr>
        <w:t xml:space="preserve"> olanak veren</w:t>
      </w:r>
      <w:r w:rsidRPr="00832D37">
        <w:rPr>
          <w:rFonts w:asciiTheme="minorHAnsi" w:hAnsiTheme="minorHAnsi" w:cstheme="minorHAnsi"/>
        </w:rPr>
        <w:t xml:space="preserve"> düzenlemenin 31.12.2025 tarihine kadar olan süresinin </w:t>
      </w:r>
      <w:r w:rsidRPr="00832D37">
        <w:rPr>
          <w:rFonts w:asciiTheme="minorHAnsi" w:hAnsiTheme="minorHAnsi" w:cstheme="minorHAnsi"/>
          <w:b/>
        </w:rPr>
        <w:t>31.12.2030 tarihine kadar uzatıldığı</w:t>
      </w:r>
      <w:r>
        <w:rPr>
          <w:rFonts w:asciiTheme="minorHAnsi" w:hAnsiTheme="minorHAnsi" w:cstheme="minorHAnsi"/>
        </w:rPr>
        <w:t xml:space="preserve"> görülmektedir. </w:t>
      </w:r>
      <w:r w:rsidRPr="00832D37">
        <w:rPr>
          <w:rFonts w:asciiTheme="minorHAnsi" w:hAnsiTheme="minorHAnsi" w:cstheme="minorHAnsi"/>
        </w:rPr>
        <w:t xml:space="preserve"> </w:t>
      </w:r>
    </w:p>
    <w:p w14:paraId="3C720FA8" w14:textId="77777777" w:rsidR="003B2688" w:rsidRDefault="003B26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2430592D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832D37">
        <w:rPr>
          <w:rFonts w:asciiTheme="minorHAnsi" w:hAnsiTheme="minorHAnsi" w:cstheme="minorHAnsi"/>
        </w:rPr>
        <w:t>resmi gazete linki</w:t>
      </w:r>
      <w:r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AAB4AE0" w14:textId="00631307" w:rsidR="00643053" w:rsidRDefault="00832D37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832D37">
          <w:rPr>
            <w:rStyle w:val="Kpr"/>
          </w:rPr>
          <w:t>https://www.resmigazete.gov.tr/eskiler/2026/01/20260129-1.htm</w:t>
        </w:r>
      </w:hyperlink>
      <w:r w:rsidR="00B2153E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7AAD0023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9EB2763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52F7BA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2F67096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34A186A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C975FE4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6468F50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BF4AFAD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50461DA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4E74C12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85E20B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1E4FCF" w14:textId="77777777" w:rsidR="00EC1D27" w:rsidRDefault="00EC1D27" w:rsidP="00432733">
      <w:r>
        <w:separator/>
      </w:r>
    </w:p>
  </w:endnote>
  <w:endnote w:type="continuationSeparator" w:id="0">
    <w:p w14:paraId="5DFB2987" w14:textId="77777777" w:rsidR="00EC1D27" w:rsidRDefault="00EC1D2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FE0EC1" w14:textId="77777777" w:rsidR="00EC1D27" w:rsidRDefault="00EC1D27" w:rsidP="00432733">
      <w:r>
        <w:separator/>
      </w:r>
    </w:p>
  </w:footnote>
  <w:footnote w:type="continuationSeparator" w:id="0">
    <w:p w14:paraId="045754C0" w14:textId="77777777" w:rsidR="00EC1D27" w:rsidRDefault="00EC1D2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C1D2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C1D2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C1D2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29-1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8F0420-9520-4841-A335-C9E3B3272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4556</TotalTime>
  <Pages>2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1123</cp:revision>
  <dcterms:created xsi:type="dcterms:W3CDTF">2023-12-30T17:34:00Z</dcterms:created>
  <dcterms:modified xsi:type="dcterms:W3CDTF">2026-01-28T21:35:00Z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