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734C326B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50DD8">
        <w:rPr>
          <w:rFonts w:asciiTheme="minorHAnsi" w:hAnsiTheme="minorHAnsi" w:cstheme="minorHAnsi"/>
          <w:b/>
          <w:bCs/>
          <w:sz w:val="28"/>
          <w:szCs w:val="36"/>
        </w:rPr>
        <w:t>125</w:t>
      </w:r>
    </w:p>
    <w:p w14:paraId="76F4B3DE" w14:textId="7C9A9902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50DD8">
        <w:rPr>
          <w:rFonts w:asciiTheme="minorHAnsi" w:hAnsiTheme="minorHAnsi" w:cstheme="minorHAnsi"/>
          <w:bCs/>
          <w:sz w:val="28"/>
          <w:szCs w:val="28"/>
        </w:rPr>
        <w:t>30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483B99C6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50DD8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739D67" w14:textId="77777777" w:rsidR="00550DD8" w:rsidRDefault="00550DD8" w:rsidP="0019078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İHRACAT KARŞILIKLARININ YURDA GETİRİLMESİ</w:t>
      </w:r>
      <w:bookmarkStart w:id="0" w:name="_GoBack"/>
      <w:bookmarkEnd w:id="0"/>
    </w:p>
    <w:p w14:paraId="2B4067DF" w14:textId="626A2CF1" w:rsidR="00190784" w:rsidRPr="00257E19" w:rsidRDefault="00550DD8" w:rsidP="0019078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İHRACAT GENELGESİ</w:t>
      </w: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7340D615" w14:textId="77777777" w:rsidR="00D905A7" w:rsidRDefault="00D905A7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40EB2D9B" w14:textId="16839D81" w:rsidR="0038576F" w:rsidRDefault="00550DD8" w:rsidP="009A459D">
      <w:pPr>
        <w:spacing w:line="240" w:lineRule="atLeast"/>
        <w:jc w:val="both"/>
        <w:rPr>
          <w:iCs/>
          <w:color w:val="000000"/>
          <w:sz w:val="24"/>
          <w:szCs w:val="24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İhracat Genelgesi ile düzenlenen, ihracat bedellerinin yurda getirilmesi ile ilgili oran </w:t>
      </w:r>
      <w:r w:rsidRPr="00550DD8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% 25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iken 30.04.2026 tarihine kadar </w:t>
      </w:r>
      <w:r w:rsidRPr="00550DD8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% 35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olarak uygulanmasına yönelik Geçici 4. Maddesinin uygulama süresinin, </w:t>
      </w:r>
      <w:r w:rsidRPr="00550DD8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29.04.2026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günlü değişiklikle </w:t>
      </w:r>
      <w:r w:rsidRPr="00550DD8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31.07.2026 tarihine kadar uzatıldığı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görülmektedir. </w:t>
      </w:r>
    </w:p>
    <w:p w14:paraId="631F466C" w14:textId="77777777" w:rsidR="00C50BC7" w:rsidRPr="00DE2C20" w:rsidRDefault="00C50BC7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1635A0E7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550DD8">
        <w:rPr>
          <w:rFonts w:asciiTheme="minorHAnsi" w:hAnsiTheme="minorHAnsi" w:cstheme="minorHAnsi"/>
          <w:sz w:val="24"/>
          <w:szCs w:val="24"/>
          <w:lang w:eastAsia="tr-TR"/>
        </w:rPr>
        <w:t>İhracat Genelgesi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097395E" w14:textId="77777777" w:rsidR="00D905A7" w:rsidRDefault="00550DD8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567EBA2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85pt;height:49.95pt" o:ole="">
            <v:imagedata r:id="rId8" o:title=""/>
          </v:shape>
          <o:OLEObject Type="Embed" ProgID="Acrobat.Document.DC" ShapeID="_x0000_i1025" DrawAspect="Icon" ObjectID="_1839085482" r:id="rId9"/>
        </w:object>
      </w:r>
    </w:p>
    <w:p w14:paraId="331D70B4" w14:textId="226A713F" w:rsidR="003412FE" w:rsidRPr="007808A1" w:rsidRDefault="003412F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sectPr w:rsidR="003412FE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3211EE" w14:textId="77777777" w:rsidR="00F56975" w:rsidRDefault="00F56975" w:rsidP="00432733">
      <w:r>
        <w:separator/>
      </w:r>
    </w:p>
  </w:endnote>
  <w:endnote w:type="continuationSeparator" w:id="0">
    <w:p w14:paraId="00B64B7F" w14:textId="77777777" w:rsidR="00F56975" w:rsidRDefault="00F5697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3932F9" w14:textId="77777777" w:rsidR="00F56975" w:rsidRDefault="00F56975" w:rsidP="00432733">
      <w:r>
        <w:separator/>
      </w:r>
    </w:p>
  </w:footnote>
  <w:footnote w:type="continuationSeparator" w:id="0">
    <w:p w14:paraId="50725496" w14:textId="77777777" w:rsidR="00F56975" w:rsidRDefault="00F5697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5697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5697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5697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0BFC084-CE63-4EC4-8321-BA58D19337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5620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1257</cp:revision>
  <dcterms:created xsi:type="dcterms:W3CDTF">2023-12-30T17:34:00Z</dcterms:created>
  <dcterms:modified xsi:type="dcterms:W3CDTF">2026-04-30T17:18:00Z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