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E20" w:rsidRPr="002A4E20" w:rsidRDefault="002A4E20" w:rsidP="002A4E20">
      <w:pPr>
        <w:rPr>
          <w:rFonts w:ascii="Times New Roman" w:eastAsia="Times New Roman" w:hAnsi="Times New Roman" w:cs="Times New Roman"/>
          <w:b/>
          <w:bCs/>
          <w:color w:val="000000"/>
          <w:sz w:val="24"/>
          <w:szCs w:val="24"/>
          <w:lang w:eastAsia="tr-TR"/>
        </w:rPr>
      </w:pPr>
    </w:p>
    <w:p w:rsidR="00C24F1D" w:rsidRPr="00C24F1D" w:rsidRDefault="00C24F1D" w:rsidP="00C24F1D">
      <w:pPr>
        <w:spacing w:before="100" w:beforeAutospacing="1" w:after="0" w:line="240" w:lineRule="auto"/>
        <w:jc w:val="center"/>
        <w:rPr>
          <w:rFonts w:ascii="Arial" w:eastAsia="Times New Roman" w:hAnsi="Arial" w:cs="Arial"/>
          <w:color w:val="000000"/>
          <w:sz w:val="20"/>
          <w:szCs w:val="20"/>
          <w:lang w:eastAsia="tr-TR"/>
        </w:rPr>
      </w:pPr>
      <w:r w:rsidRPr="00C24F1D">
        <w:rPr>
          <w:rFonts w:ascii="Times New Roman" w:eastAsia="Times New Roman" w:hAnsi="Times New Roman" w:cs="Times New Roman"/>
          <w:b/>
          <w:bCs/>
          <w:color w:val="000000"/>
          <w:sz w:val="24"/>
          <w:szCs w:val="24"/>
          <w:lang w:eastAsia="tr-TR"/>
        </w:rPr>
        <w:t>T.C.</w:t>
      </w:r>
    </w:p>
    <w:p w:rsidR="00C24F1D" w:rsidRPr="00C24F1D" w:rsidRDefault="00C24F1D" w:rsidP="00C24F1D">
      <w:pPr>
        <w:spacing w:before="100" w:beforeAutospacing="1" w:after="0" w:line="240" w:lineRule="auto"/>
        <w:jc w:val="center"/>
        <w:rPr>
          <w:rFonts w:ascii="Arial" w:eastAsia="Times New Roman" w:hAnsi="Arial" w:cs="Arial"/>
          <w:color w:val="000000"/>
          <w:sz w:val="20"/>
          <w:szCs w:val="20"/>
          <w:lang w:eastAsia="tr-TR"/>
        </w:rPr>
      </w:pPr>
      <w:r w:rsidRPr="00C24F1D">
        <w:rPr>
          <w:rFonts w:ascii="Times New Roman" w:eastAsia="Times New Roman" w:hAnsi="Times New Roman" w:cs="Times New Roman"/>
          <w:b/>
          <w:bCs/>
          <w:color w:val="000000"/>
          <w:sz w:val="24"/>
          <w:szCs w:val="24"/>
          <w:lang w:eastAsia="tr-TR"/>
        </w:rPr>
        <w:t>TİCARET BAKANLIĞI</w:t>
      </w:r>
    </w:p>
    <w:p w:rsidR="00C24F1D" w:rsidRPr="00C24F1D" w:rsidRDefault="00C24F1D" w:rsidP="00C24F1D">
      <w:pPr>
        <w:spacing w:before="100" w:beforeAutospacing="1" w:after="0" w:line="240" w:lineRule="auto"/>
        <w:jc w:val="center"/>
        <w:rPr>
          <w:rFonts w:ascii="Arial" w:eastAsia="Times New Roman" w:hAnsi="Arial" w:cs="Arial"/>
          <w:color w:val="000000"/>
          <w:sz w:val="20"/>
          <w:szCs w:val="20"/>
          <w:lang w:eastAsia="tr-TR"/>
        </w:rPr>
      </w:pPr>
      <w:r w:rsidRPr="00C24F1D">
        <w:rPr>
          <w:rFonts w:ascii="Times New Roman" w:eastAsia="Times New Roman" w:hAnsi="Times New Roman" w:cs="Times New Roman"/>
          <w:b/>
          <w:bCs/>
          <w:color w:val="000000"/>
          <w:sz w:val="24"/>
          <w:szCs w:val="24"/>
          <w:lang w:eastAsia="tr-TR"/>
        </w:rPr>
        <w:t>Gümrükler Genel Müdürlüğü</w:t>
      </w:r>
    </w:p>
    <w:p w:rsidR="00C24F1D" w:rsidRPr="00C24F1D" w:rsidRDefault="00C24F1D" w:rsidP="00C24F1D">
      <w:pPr>
        <w:spacing w:before="120" w:after="0" w:line="240" w:lineRule="auto"/>
        <w:jc w:val="both"/>
        <w:rPr>
          <w:rFonts w:ascii="Arial" w:eastAsia="Times New Roman" w:hAnsi="Arial" w:cs="Arial"/>
          <w:color w:val="000000"/>
          <w:sz w:val="20"/>
          <w:szCs w:val="20"/>
          <w:lang w:eastAsia="tr-TR"/>
        </w:rPr>
      </w:pPr>
      <w:proofErr w:type="gramStart"/>
      <w:r w:rsidRPr="00C24F1D">
        <w:rPr>
          <w:rFonts w:ascii="Times New Roman" w:eastAsia="Times New Roman" w:hAnsi="Times New Roman" w:cs="Times New Roman"/>
          <w:b/>
          <w:bCs/>
          <w:color w:val="000000"/>
          <w:sz w:val="24"/>
          <w:szCs w:val="24"/>
          <w:lang w:eastAsia="tr-TR"/>
        </w:rPr>
        <w:t>Sayı     :</w:t>
      </w:r>
      <w:r w:rsidRPr="00C24F1D">
        <w:rPr>
          <w:rFonts w:ascii="Times New Roman" w:eastAsia="Times New Roman" w:hAnsi="Times New Roman" w:cs="Times New Roman"/>
          <w:color w:val="000000"/>
          <w:sz w:val="24"/>
          <w:szCs w:val="24"/>
          <w:lang w:eastAsia="tr-TR"/>
        </w:rPr>
        <w:t>E</w:t>
      </w:r>
      <w:proofErr w:type="gramEnd"/>
      <w:r w:rsidRPr="00C24F1D">
        <w:rPr>
          <w:rFonts w:ascii="Times New Roman" w:eastAsia="Times New Roman" w:hAnsi="Times New Roman" w:cs="Times New Roman"/>
          <w:color w:val="000000"/>
          <w:sz w:val="24"/>
          <w:szCs w:val="24"/>
          <w:lang w:eastAsia="tr-TR"/>
        </w:rPr>
        <w:t>-17474625-162.01-00113336703</w:t>
      </w:r>
    </w:p>
    <w:p w:rsidR="00C24F1D" w:rsidRPr="00C24F1D" w:rsidRDefault="00C24F1D" w:rsidP="00C24F1D">
      <w:pPr>
        <w:spacing w:before="120" w:after="0" w:line="240" w:lineRule="auto"/>
        <w:jc w:val="both"/>
        <w:rPr>
          <w:rFonts w:ascii="Arial" w:eastAsia="Times New Roman" w:hAnsi="Arial" w:cs="Arial"/>
          <w:color w:val="000000"/>
          <w:sz w:val="20"/>
          <w:szCs w:val="20"/>
          <w:lang w:eastAsia="tr-TR"/>
        </w:rPr>
      </w:pPr>
      <w:proofErr w:type="gramStart"/>
      <w:r w:rsidRPr="00C24F1D">
        <w:rPr>
          <w:rFonts w:ascii="Times New Roman" w:eastAsia="Times New Roman" w:hAnsi="Times New Roman" w:cs="Times New Roman"/>
          <w:b/>
          <w:bCs/>
          <w:color w:val="000000"/>
          <w:sz w:val="24"/>
          <w:szCs w:val="24"/>
          <w:lang w:eastAsia="tr-TR"/>
        </w:rPr>
        <w:t>Konu   :</w:t>
      </w:r>
      <w:r w:rsidRPr="00C24F1D">
        <w:rPr>
          <w:rFonts w:ascii="Times New Roman" w:eastAsia="Times New Roman" w:hAnsi="Times New Roman" w:cs="Times New Roman"/>
          <w:color w:val="000000"/>
          <w:sz w:val="24"/>
          <w:szCs w:val="24"/>
          <w:lang w:eastAsia="tr-TR"/>
        </w:rPr>
        <w:t>Akıllı</w:t>
      </w:r>
      <w:proofErr w:type="gramEnd"/>
      <w:r w:rsidRPr="00C24F1D">
        <w:rPr>
          <w:rFonts w:ascii="Times New Roman" w:eastAsia="Times New Roman" w:hAnsi="Times New Roman" w:cs="Times New Roman"/>
          <w:color w:val="000000"/>
          <w:sz w:val="24"/>
          <w:szCs w:val="24"/>
          <w:lang w:eastAsia="tr-TR"/>
        </w:rPr>
        <w:t xml:space="preserve"> Saatlerin Sınıflandırılması</w:t>
      </w:r>
    </w:p>
    <w:p w:rsidR="00C24F1D" w:rsidRPr="00C24F1D" w:rsidRDefault="00C24F1D" w:rsidP="00C24F1D">
      <w:pPr>
        <w:spacing w:before="120" w:after="0" w:line="240" w:lineRule="auto"/>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20"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20"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20" w:after="0" w:line="240" w:lineRule="auto"/>
        <w:jc w:val="center"/>
        <w:rPr>
          <w:rFonts w:ascii="Arial" w:eastAsia="Times New Roman" w:hAnsi="Arial" w:cs="Arial"/>
          <w:color w:val="000000"/>
          <w:sz w:val="20"/>
          <w:szCs w:val="20"/>
          <w:lang w:eastAsia="tr-TR"/>
        </w:rPr>
      </w:pPr>
      <w:r w:rsidRPr="00C24F1D">
        <w:rPr>
          <w:rFonts w:ascii="Times New Roman" w:eastAsia="Times New Roman" w:hAnsi="Times New Roman" w:cs="Times New Roman"/>
          <w:b/>
          <w:bCs/>
          <w:color w:val="000000"/>
          <w:sz w:val="24"/>
          <w:szCs w:val="24"/>
          <w:lang w:eastAsia="tr-TR"/>
        </w:rPr>
        <w:t xml:space="preserve">19.09.2025 / </w:t>
      </w:r>
      <w:proofErr w:type="gramStart"/>
      <w:r w:rsidRPr="00C24F1D">
        <w:rPr>
          <w:rFonts w:ascii="Times New Roman" w:eastAsia="Times New Roman" w:hAnsi="Times New Roman" w:cs="Times New Roman"/>
          <w:b/>
          <w:bCs/>
          <w:color w:val="000000"/>
          <w:sz w:val="24"/>
          <w:szCs w:val="24"/>
          <w:lang w:eastAsia="tr-TR"/>
        </w:rPr>
        <w:t>113336703</w:t>
      </w:r>
      <w:proofErr w:type="gramEnd"/>
    </w:p>
    <w:p w:rsidR="00C24F1D" w:rsidRPr="00C24F1D" w:rsidRDefault="00C24F1D" w:rsidP="00C24F1D">
      <w:pPr>
        <w:spacing w:before="120" w:after="0" w:line="240" w:lineRule="auto"/>
        <w:jc w:val="center"/>
        <w:rPr>
          <w:rFonts w:ascii="Arial" w:eastAsia="Times New Roman" w:hAnsi="Arial" w:cs="Arial"/>
          <w:color w:val="000000"/>
          <w:sz w:val="20"/>
          <w:szCs w:val="20"/>
          <w:lang w:eastAsia="tr-TR"/>
        </w:rPr>
      </w:pPr>
      <w:r w:rsidRPr="00C24F1D">
        <w:rPr>
          <w:rFonts w:ascii="Times New Roman" w:eastAsia="Times New Roman" w:hAnsi="Times New Roman" w:cs="Times New Roman"/>
          <w:b/>
          <w:bCs/>
          <w:color w:val="000000"/>
          <w:sz w:val="24"/>
          <w:szCs w:val="24"/>
          <w:lang w:eastAsia="tr-TR"/>
        </w:rPr>
        <w:t>DAĞITIM YERLERİNE</w:t>
      </w:r>
    </w:p>
    <w:p w:rsidR="00C24F1D" w:rsidRPr="00C24F1D" w:rsidRDefault="00C24F1D" w:rsidP="00C24F1D">
      <w:pPr>
        <w:spacing w:before="120"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20"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20" w:after="0" w:line="240" w:lineRule="auto"/>
        <w:ind w:firstLine="709"/>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Bakanlığımıza intikal eden muhtelif olaylardan, “akıllı saat” cinsi eşyanın gümrüklerde sınıflandırılmasında sorunlar yaşandığı anlaşılmıştır.</w:t>
      </w:r>
    </w:p>
    <w:p w:rsidR="00C24F1D" w:rsidRPr="00C24F1D" w:rsidRDefault="00C24F1D" w:rsidP="00C24F1D">
      <w:pPr>
        <w:spacing w:before="120" w:after="0" w:line="240" w:lineRule="auto"/>
        <w:ind w:firstLine="709"/>
        <w:jc w:val="both"/>
        <w:rPr>
          <w:rFonts w:ascii="Arial" w:eastAsia="Times New Roman" w:hAnsi="Arial" w:cs="Arial"/>
          <w:color w:val="000000"/>
          <w:sz w:val="20"/>
          <w:szCs w:val="20"/>
          <w:lang w:eastAsia="tr-TR"/>
        </w:rPr>
      </w:pPr>
      <w:proofErr w:type="gramStart"/>
      <w:r w:rsidRPr="00C24F1D">
        <w:rPr>
          <w:rFonts w:ascii="Times New Roman" w:eastAsia="Times New Roman" w:hAnsi="Times New Roman" w:cs="Times New Roman"/>
          <w:color w:val="000000"/>
          <w:sz w:val="24"/>
          <w:szCs w:val="24"/>
          <w:lang w:eastAsia="tr-TR"/>
        </w:rPr>
        <w:t xml:space="preserve">Bünyesinde SIM veya </w:t>
      </w:r>
      <w:proofErr w:type="spellStart"/>
      <w:r w:rsidRPr="00C24F1D">
        <w:rPr>
          <w:rFonts w:ascii="Times New Roman" w:eastAsia="Times New Roman" w:hAnsi="Times New Roman" w:cs="Times New Roman"/>
          <w:color w:val="000000"/>
          <w:sz w:val="24"/>
          <w:szCs w:val="24"/>
          <w:lang w:eastAsia="tr-TR"/>
        </w:rPr>
        <w:t>eSIM</w:t>
      </w:r>
      <w:proofErr w:type="spellEnd"/>
      <w:r w:rsidRPr="00C24F1D">
        <w:rPr>
          <w:rFonts w:ascii="Times New Roman" w:eastAsia="Times New Roman" w:hAnsi="Times New Roman" w:cs="Times New Roman"/>
          <w:color w:val="000000"/>
          <w:sz w:val="24"/>
          <w:szCs w:val="24"/>
          <w:lang w:eastAsia="tr-TR"/>
        </w:rPr>
        <w:t xml:space="preserve"> yuvası bulunan ve herhangi bir cihaza bağlanma veya bir cihazla eşleşme ihtiyacı duymadan GSM şebekesi üzerinden bağımsız olarak telefon görüşmesi/mesajlaşma yapabilen akıllı saatlerin sınıflandırılmasında herhangi bir tereddüt bulunmamakta olup bu </w:t>
      </w:r>
      <w:proofErr w:type="spellStart"/>
      <w:r w:rsidRPr="00C24F1D">
        <w:rPr>
          <w:rFonts w:ascii="Times New Roman" w:eastAsia="Times New Roman" w:hAnsi="Times New Roman" w:cs="Times New Roman"/>
          <w:color w:val="000000"/>
          <w:sz w:val="24"/>
          <w:szCs w:val="24"/>
          <w:lang w:eastAsia="tr-TR"/>
        </w:rPr>
        <w:t>nev’iden</w:t>
      </w:r>
      <w:proofErr w:type="spellEnd"/>
      <w:r w:rsidRPr="00C24F1D">
        <w:rPr>
          <w:rFonts w:ascii="Times New Roman" w:eastAsia="Times New Roman" w:hAnsi="Times New Roman" w:cs="Times New Roman"/>
          <w:color w:val="000000"/>
          <w:sz w:val="24"/>
          <w:szCs w:val="24"/>
          <w:lang w:eastAsia="tr-TR"/>
        </w:rPr>
        <w:t xml:space="preserve"> eşyalar, Türk Gümrük Tarife Cetveli (TGTC)’</w:t>
      </w:r>
      <w:proofErr w:type="spellStart"/>
      <w:r w:rsidRPr="00C24F1D">
        <w:rPr>
          <w:rFonts w:ascii="Times New Roman" w:eastAsia="Times New Roman" w:hAnsi="Times New Roman" w:cs="Times New Roman"/>
          <w:color w:val="000000"/>
          <w:sz w:val="24"/>
          <w:szCs w:val="24"/>
          <w:lang w:eastAsia="tr-TR"/>
        </w:rPr>
        <w:t>nde</w:t>
      </w:r>
      <w:proofErr w:type="spellEnd"/>
      <w:r w:rsidRPr="00C24F1D">
        <w:rPr>
          <w:rFonts w:ascii="Times New Roman" w:eastAsia="Times New Roman" w:hAnsi="Times New Roman" w:cs="Times New Roman"/>
          <w:color w:val="000000"/>
          <w:sz w:val="24"/>
          <w:szCs w:val="24"/>
          <w:lang w:eastAsia="tr-TR"/>
        </w:rPr>
        <w:t xml:space="preserve"> ismen yer aldıkları 8517.13.00.00.11 </w:t>
      </w:r>
      <w:proofErr w:type="spellStart"/>
      <w:r w:rsidRPr="00C24F1D">
        <w:rPr>
          <w:rFonts w:ascii="Times New Roman" w:eastAsia="Times New Roman" w:hAnsi="Times New Roman" w:cs="Times New Roman"/>
          <w:color w:val="000000"/>
          <w:sz w:val="24"/>
          <w:szCs w:val="24"/>
          <w:lang w:eastAsia="tr-TR"/>
        </w:rPr>
        <w:t>GTİP’inde</w:t>
      </w:r>
      <w:proofErr w:type="spellEnd"/>
      <w:r w:rsidRPr="00C24F1D">
        <w:rPr>
          <w:rFonts w:ascii="Times New Roman" w:eastAsia="Times New Roman" w:hAnsi="Times New Roman" w:cs="Times New Roman"/>
          <w:color w:val="000000"/>
          <w:sz w:val="24"/>
          <w:szCs w:val="24"/>
          <w:lang w:eastAsia="tr-TR"/>
        </w:rPr>
        <w:t xml:space="preserve"> sınıflandırılmaktadır. </w:t>
      </w:r>
      <w:proofErr w:type="gramEnd"/>
      <w:r w:rsidRPr="00C24F1D">
        <w:rPr>
          <w:rFonts w:ascii="Times New Roman" w:eastAsia="Times New Roman" w:hAnsi="Times New Roman" w:cs="Times New Roman"/>
          <w:color w:val="000000"/>
          <w:sz w:val="24"/>
          <w:szCs w:val="24"/>
          <w:lang w:eastAsia="tr-TR"/>
        </w:rPr>
        <w:t xml:space="preserve">Ancak, bu özelliğe sahip olmayan akıllı saat cinsi eşyaların ise sahip oldukları özelliklere göre </w:t>
      </w:r>
      <w:proofErr w:type="gramStart"/>
      <w:r w:rsidRPr="00C24F1D">
        <w:rPr>
          <w:rFonts w:ascii="Times New Roman" w:eastAsia="Times New Roman" w:hAnsi="Times New Roman" w:cs="Times New Roman"/>
          <w:color w:val="000000"/>
          <w:sz w:val="24"/>
          <w:szCs w:val="24"/>
          <w:lang w:eastAsia="tr-TR"/>
        </w:rPr>
        <w:t>8517.62</w:t>
      </w:r>
      <w:proofErr w:type="gramEnd"/>
      <w:r w:rsidRPr="00C24F1D">
        <w:rPr>
          <w:rFonts w:ascii="Times New Roman" w:eastAsia="Times New Roman" w:hAnsi="Times New Roman" w:cs="Times New Roman"/>
          <w:color w:val="000000"/>
          <w:sz w:val="24"/>
          <w:szCs w:val="24"/>
          <w:lang w:eastAsia="tr-TR"/>
        </w:rPr>
        <w:t xml:space="preserve"> veya 9102.12 tarife alt pozisyonlarında sınıflandırılmaları gerekmektedir.</w:t>
      </w:r>
    </w:p>
    <w:p w:rsidR="00C24F1D" w:rsidRPr="00C24F1D" w:rsidRDefault="00C24F1D" w:rsidP="00C24F1D">
      <w:pPr>
        <w:spacing w:before="120" w:after="0" w:line="240" w:lineRule="auto"/>
        <w:ind w:firstLine="709"/>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xml:space="preserve">Günümüzde yaşanan teknolojik gelişmelerle birlikte çok yaygın bir şekilde kullanılmaya başlanan akıllı saatler, geleneksel saat işlevlerinin yanında kullanıcıya muhtelif ek özellikler ve teknolojik işlevler sunan giyilebilir teknoloji ürünleridir. Bir saat olarak zamanı göstermenin yanı sıra telefon görüşmesi yapabilme, metin ve sesli mesaj gönderme, sağlık ve </w:t>
      </w:r>
      <w:proofErr w:type="spellStart"/>
      <w:r w:rsidRPr="00C24F1D">
        <w:rPr>
          <w:rFonts w:ascii="Times New Roman" w:eastAsia="Times New Roman" w:hAnsi="Times New Roman" w:cs="Times New Roman"/>
          <w:color w:val="000000"/>
          <w:sz w:val="24"/>
          <w:szCs w:val="24"/>
          <w:lang w:eastAsia="tr-TR"/>
        </w:rPr>
        <w:t>fitness</w:t>
      </w:r>
      <w:proofErr w:type="spellEnd"/>
      <w:r w:rsidRPr="00C24F1D">
        <w:rPr>
          <w:rFonts w:ascii="Times New Roman" w:eastAsia="Times New Roman" w:hAnsi="Times New Roman" w:cs="Times New Roman"/>
          <w:color w:val="000000"/>
          <w:sz w:val="24"/>
          <w:szCs w:val="24"/>
          <w:lang w:eastAsia="tr-TR"/>
        </w:rPr>
        <w:t xml:space="preserve"> takibi özellikleri (</w:t>
      </w:r>
      <w:proofErr w:type="spellStart"/>
      <w:r w:rsidRPr="00C24F1D">
        <w:rPr>
          <w:rFonts w:ascii="Times New Roman" w:eastAsia="Times New Roman" w:hAnsi="Times New Roman" w:cs="Times New Roman"/>
          <w:color w:val="000000"/>
          <w:sz w:val="24"/>
          <w:szCs w:val="24"/>
          <w:lang w:eastAsia="tr-TR"/>
        </w:rPr>
        <w:t>örn</w:t>
      </w:r>
      <w:proofErr w:type="spellEnd"/>
      <w:r w:rsidRPr="00C24F1D">
        <w:rPr>
          <w:rFonts w:ascii="Times New Roman" w:eastAsia="Times New Roman" w:hAnsi="Times New Roman" w:cs="Times New Roman"/>
          <w:color w:val="000000"/>
          <w:sz w:val="24"/>
          <w:szCs w:val="24"/>
          <w:lang w:eastAsia="tr-TR"/>
        </w:rPr>
        <w:t xml:space="preserve">; adım sayısını ve kalori </w:t>
      </w:r>
      <w:proofErr w:type="spellStart"/>
      <w:r w:rsidRPr="00C24F1D">
        <w:rPr>
          <w:rFonts w:ascii="Times New Roman" w:eastAsia="Times New Roman" w:hAnsi="Times New Roman" w:cs="Times New Roman"/>
          <w:color w:val="000000"/>
          <w:sz w:val="24"/>
          <w:szCs w:val="24"/>
          <w:lang w:eastAsia="tr-TR"/>
        </w:rPr>
        <w:t>yakımını</w:t>
      </w:r>
      <w:proofErr w:type="spellEnd"/>
      <w:r w:rsidRPr="00C24F1D">
        <w:rPr>
          <w:rFonts w:ascii="Times New Roman" w:eastAsia="Times New Roman" w:hAnsi="Times New Roman" w:cs="Times New Roman"/>
          <w:color w:val="000000"/>
          <w:sz w:val="24"/>
          <w:szCs w:val="24"/>
          <w:lang w:eastAsia="tr-TR"/>
        </w:rPr>
        <w:t xml:space="preserve"> takip etme, kalp atış hızı, nabız, tansiyon ölçme vb.), çalar saat, </w:t>
      </w:r>
      <w:proofErr w:type="gramStart"/>
      <w:r w:rsidRPr="00C24F1D">
        <w:rPr>
          <w:rFonts w:ascii="Times New Roman" w:eastAsia="Times New Roman" w:hAnsi="Times New Roman" w:cs="Times New Roman"/>
          <w:color w:val="000000"/>
          <w:sz w:val="24"/>
          <w:szCs w:val="24"/>
          <w:lang w:eastAsia="tr-TR"/>
        </w:rPr>
        <w:t>kronometre</w:t>
      </w:r>
      <w:proofErr w:type="gramEnd"/>
      <w:r w:rsidRPr="00C24F1D">
        <w:rPr>
          <w:rFonts w:ascii="Times New Roman" w:eastAsia="Times New Roman" w:hAnsi="Times New Roman" w:cs="Times New Roman"/>
          <w:color w:val="000000"/>
          <w:sz w:val="24"/>
          <w:szCs w:val="24"/>
          <w:lang w:eastAsia="tr-TR"/>
        </w:rPr>
        <w:t xml:space="preserve">, kulaklık fonksiyonu, müzik çalma, temassız ödeme imkânı, GPS, jiroskop vb. günlük yaşamı etkileyen birçok işlevi bünyesinde barındırabilmektedir. Hal böyle olunca, bu denli </w:t>
      </w:r>
      <w:proofErr w:type="gramStart"/>
      <w:r w:rsidRPr="00C24F1D">
        <w:rPr>
          <w:rFonts w:ascii="Times New Roman" w:eastAsia="Times New Roman" w:hAnsi="Times New Roman" w:cs="Times New Roman"/>
          <w:color w:val="000000"/>
          <w:sz w:val="24"/>
          <w:szCs w:val="24"/>
          <w:lang w:eastAsia="tr-TR"/>
        </w:rPr>
        <w:t>kompleks</w:t>
      </w:r>
      <w:proofErr w:type="gramEnd"/>
      <w:r w:rsidRPr="00C24F1D">
        <w:rPr>
          <w:rFonts w:ascii="Times New Roman" w:eastAsia="Times New Roman" w:hAnsi="Times New Roman" w:cs="Times New Roman"/>
          <w:color w:val="000000"/>
          <w:sz w:val="24"/>
          <w:szCs w:val="24"/>
          <w:lang w:eastAsia="tr-TR"/>
        </w:rPr>
        <w:t xml:space="preserve"> bir yapıya sahip bu eşyanın sınıflandırılmasında birtakım sıkıntılar yaşanmakta, hatta, mezkûr eşyanın sınıflandırılması Dünya Gümrük Örgütü Armonize Sistem Komitesinde (DGÖ ASK) de yıllarca süren tartışmalara konu olmaktadır.</w:t>
      </w:r>
    </w:p>
    <w:p w:rsidR="00C24F1D" w:rsidRPr="00C24F1D" w:rsidRDefault="00C24F1D" w:rsidP="00C24F1D">
      <w:pPr>
        <w:spacing w:before="120" w:after="120" w:line="240" w:lineRule="auto"/>
        <w:ind w:firstLine="709"/>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xml:space="preserve">Sahip oldukları özelliklere/ifa ettikleri işlevlere göre </w:t>
      </w:r>
      <w:proofErr w:type="spellStart"/>
      <w:r w:rsidRPr="00C24F1D">
        <w:rPr>
          <w:rFonts w:ascii="Times New Roman" w:eastAsia="Times New Roman" w:hAnsi="Times New Roman" w:cs="Times New Roman"/>
          <w:color w:val="000000"/>
          <w:sz w:val="24"/>
          <w:szCs w:val="24"/>
          <w:lang w:eastAsia="tr-TR"/>
        </w:rPr>
        <w:t>TGTC’nin</w:t>
      </w:r>
      <w:proofErr w:type="spellEnd"/>
      <w:r w:rsidRPr="00C24F1D">
        <w:rPr>
          <w:rFonts w:ascii="Times New Roman" w:eastAsia="Times New Roman" w:hAnsi="Times New Roman" w:cs="Times New Roman"/>
          <w:color w:val="000000"/>
          <w:sz w:val="24"/>
          <w:szCs w:val="24"/>
          <w:lang w:eastAsia="tr-TR"/>
        </w:rPr>
        <w:t xml:space="preserve"> </w:t>
      </w:r>
      <w:proofErr w:type="gramStart"/>
      <w:r w:rsidRPr="00C24F1D">
        <w:rPr>
          <w:rFonts w:ascii="Times New Roman" w:eastAsia="Times New Roman" w:hAnsi="Times New Roman" w:cs="Times New Roman"/>
          <w:color w:val="000000"/>
          <w:sz w:val="24"/>
          <w:szCs w:val="24"/>
          <w:lang w:eastAsia="tr-TR"/>
        </w:rPr>
        <w:t>8517.62</w:t>
      </w:r>
      <w:proofErr w:type="gramEnd"/>
      <w:r w:rsidRPr="00C24F1D">
        <w:rPr>
          <w:rFonts w:ascii="Times New Roman" w:eastAsia="Times New Roman" w:hAnsi="Times New Roman" w:cs="Times New Roman"/>
          <w:color w:val="000000"/>
          <w:sz w:val="24"/>
          <w:szCs w:val="24"/>
          <w:lang w:eastAsia="tr-TR"/>
        </w:rPr>
        <w:t xml:space="preserve"> veya 9102.12 tarife alt pozisyonlarında sınıflandırılması mümkün olan bahse konu eşyalar için DGÖ </w:t>
      </w:r>
      <w:proofErr w:type="spellStart"/>
      <w:r w:rsidRPr="00C24F1D">
        <w:rPr>
          <w:rFonts w:ascii="Times New Roman" w:eastAsia="Times New Roman" w:hAnsi="Times New Roman" w:cs="Times New Roman"/>
          <w:color w:val="000000"/>
          <w:sz w:val="24"/>
          <w:szCs w:val="24"/>
          <w:lang w:eastAsia="tr-TR"/>
        </w:rPr>
        <w:t>ASK’da</w:t>
      </w:r>
      <w:proofErr w:type="spellEnd"/>
      <w:r w:rsidRPr="00C24F1D">
        <w:rPr>
          <w:rFonts w:ascii="Times New Roman" w:eastAsia="Times New Roman" w:hAnsi="Times New Roman" w:cs="Times New Roman"/>
          <w:color w:val="000000"/>
          <w:sz w:val="24"/>
          <w:szCs w:val="24"/>
          <w:lang w:eastAsia="tr-TR"/>
        </w:rPr>
        <w:t xml:space="preserve"> karara bağlanan ve 17.09.2024 tarihli ve 32665 sayılı Resmi </w:t>
      </w:r>
      <w:proofErr w:type="spellStart"/>
      <w:r w:rsidRPr="00C24F1D">
        <w:rPr>
          <w:rFonts w:ascii="Times New Roman" w:eastAsia="Times New Roman" w:hAnsi="Times New Roman" w:cs="Times New Roman"/>
          <w:color w:val="000000"/>
          <w:sz w:val="24"/>
          <w:szCs w:val="24"/>
          <w:lang w:eastAsia="tr-TR"/>
        </w:rPr>
        <w:t>Gazete’de</w:t>
      </w:r>
      <w:proofErr w:type="spellEnd"/>
      <w:r w:rsidRPr="00C24F1D">
        <w:rPr>
          <w:rFonts w:ascii="Times New Roman" w:eastAsia="Times New Roman" w:hAnsi="Times New Roman" w:cs="Times New Roman"/>
          <w:color w:val="000000"/>
          <w:sz w:val="24"/>
          <w:szCs w:val="24"/>
          <w:lang w:eastAsia="tr-TR"/>
        </w:rPr>
        <w:t xml:space="preserve"> yayımlanarak yürürlüğe giren 8971 sayılı Cumhurbaşkanı Kararı kapsamı, Uyumu Sağlanmış (Armonize) Mal Tanımı ve Kodlama Sistemi Hakkında Uluslararası Sözleşme Uyarınca Uygulanması Gereken Sınıflandırma Görüşlerine aşağıda yer verilmiştir:</w:t>
      </w:r>
    </w:p>
    <w:tbl>
      <w:tblPr>
        <w:tblW w:w="0" w:type="auto"/>
        <w:jc w:val="center"/>
        <w:tblCellMar>
          <w:left w:w="0" w:type="dxa"/>
          <w:right w:w="0" w:type="dxa"/>
        </w:tblCellMar>
        <w:tblLook w:val="04A0" w:firstRow="1" w:lastRow="0" w:firstColumn="1" w:lastColumn="0" w:noHBand="0" w:noVBand="1"/>
      </w:tblPr>
      <w:tblGrid>
        <w:gridCol w:w="996"/>
        <w:gridCol w:w="8056"/>
      </w:tblGrid>
      <w:tr w:rsidR="00C24F1D" w:rsidRPr="00C24F1D" w:rsidTr="00C24F1D">
        <w:trPr>
          <w:trHeight w:val="557"/>
          <w:jc w:val="center"/>
        </w:trPr>
        <w:tc>
          <w:tcPr>
            <w:tcW w:w="400" w:type="pct"/>
            <w:tcBorders>
              <w:top w:val="dotted" w:sz="8" w:space="0" w:color="auto"/>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b/>
                <w:bCs/>
                <w:sz w:val="24"/>
                <w:szCs w:val="24"/>
                <w:lang w:eastAsia="tr-TR"/>
              </w:rPr>
              <w:t>8517.62</w:t>
            </w:r>
          </w:p>
        </w:tc>
        <w:tc>
          <w:tcPr>
            <w:tcW w:w="4550" w:type="pct"/>
            <w:tcBorders>
              <w:top w:val="dotted" w:sz="8" w:space="0" w:color="auto"/>
              <w:left w:val="nil"/>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xml:space="preserve">1.Bileğe takılabilen pilli cihaz (“akıllı saat”);bilgi alışverişi kapasitesine sahip eşyanın (57 mm uzunluğunda x 37 mm genişliğinde x 11 mm kalınlığında) 1,63 </w:t>
            </w:r>
            <w:r w:rsidRPr="00C24F1D">
              <w:rPr>
                <w:rFonts w:ascii="Times New Roman" w:eastAsia="Times New Roman" w:hAnsi="Times New Roman" w:cs="Times New Roman"/>
                <w:sz w:val="24"/>
                <w:szCs w:val="24"/>
                <w:lang w:eastAsia="tr-TR"/>
              </w:rPr>
              <w:lastRenderedPageBreak/>
              <w:t xml:space="preserve">inç (41,4 mm) dokunmatik, aktif matris organik ışık veren diyot (AMOLED) ekranı vardır, üründe ayrıca 512 MB RAM, 4 GB </w:t>
            </w:r>
            <w:proofErr w:type="gramStart"/>
            <w:r w:rsidRPr="00C24F1D">
              <w:rPr>
                <w:rFonts w:ascii="Times New Roman" w:eastAsia="Times New Roman" w:hAnsi="Times New Roman" w:cs="Times New Roman"/>
                <w:sz w:val="24"/>
                <w:szCs w:val="24"/>
                <w:lang w:eastAsia="tr-TR"/>
              </w:rPr>
              <w:t>dahili</w:t>
            </w:r>
            <w:proofErr w:type="gramEnd"/>
            <w:r w:rsidRPr="00C24F1D">
              <w:rPr>
                <w:rFonts w:ascii="Times New Roman" w:eastAsia="Times New Roman" w:hAnsi="Times New Roman" w:cs="Times New Roman"/>
                <w:sz w:val="24"/>
                <w:szCs w:val="24"/>
                <w:lang w:eastAsia="tr-TR"/>
              </w:rPr>
              <w:t xml:space="preserve"> hafıza, bir 800 </w:t>
            </w:r>
            <w:proofErr w:type="spellStart"/>
            <w:r w:rsidRPr="00C24F1D">
              <w:rPr>
                <w:rFonts w:ascii="Times New Roman" w:eastAsia="Times New Roman" w:hAnsi="Times New Roman" w:cs="Times New Roman"/>
                <w:sz w:val="24"/>
                <w:szCs w:val="24"/>
                <w:lang w:eastAsia="tr-TR"/>
              </w:rPr>
              <w:t>mHz</w:t>
            </w:r>
            <w:proofErr w:type="spellEnd"/>
            <w:r w:rsidRPr="00C24F1D">
              <w:rPr>
                <w:rFonts w:ascii="Times New Roman" w:eastAsia="Times New Roman" w:hAnsi="Times New Roman" w:cs="Times New Roman"/>
                <w:sz w:val="24"/>
                <w:szCs w:val="24"/>
                <w:lang w:eastAsia="tr-TR"/>
              </w:rPr>
              <w:t xml:space="preserve"> işlemci, bir tane 315 </w:t>
            </w:r>
            <w:proofErr w:type="spellStart"/>
            <w:r w:rsidRPr="00C24F1D">
              <w:rPr>
                <w:rFonts w:ascii="Times New Roman" w:eastAsia="Times New Roman" w:hAnsi="Times New Roman" w:cs="Times New Roman"/>
                <w:sz w:val="24"/>
                <w:szCs w:val="24"/>
                <w:lang w:eastAsia="tr-TR"/>
              </w:rPr>
              <w:t>mAh</w:t>
            </w:r>
            <w:proofErr w:type="spellEnd"/>
            <w:r w:rsidRPr="00C24F1D">
              <w:rPr>
                <w:rFonts w:ascii="Times New Roman" w:eastAsia="Times New Roman" w:hAnsi="Times New Roman" w:cs="Times New Roman"/>
                <w:sz w:val="24"/>
                <w:szCs w:val="24"/>
                <w:lang w:eastAsia="tr-TR"/>
              </w:rPr>
              <w:t xml:space="preserve"> pil, bir 1,9 MP dijital kamera, bir hoparlör ve iki mikrofon, bir </w:t>
            </w:r>
            <w:proofErr w:type="spellStart"/>
            <w:r w:rsidRPr="00C24F1D">
              <w:rPr>
                <w:rFonts w:ascii="Times New Roman" w:eastAsia="Times New Roman" w:hAnsi="Times New Roman" w:cs="Times New Roman"/>
                <w:sz w:val="24"/>
                <w:szCs w:val="24"/>
                <w:lang w:eastAsia="tr-TR"/>
              </w:rPr>
              <w:t>jiro-sensör</w:t>
            </w:r>
            <w:proofErr w:type="spellEnd"/>
            <w:r w:rsidRPr="00C24F1D">
              <w:rPr>
                <w:rFonts w:ascii="Times New Roman" w:eastAsia="Times New Roman" w:hAnsi="Times New Roman" w:cs="Times New Roman"/>
                <w:sz w:val="24"/>
                <w:szCs w:val="24"/>
                <w:lang w:eastAsia="tr-TR"/>
              </w:rPr>
              <w:t xml:space="preserve"> ve bir akselerometre bulunur.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Cihazın, açık kablosuz teknoloji standartlarından birini kullanarak (Kişisel Alan Ağı (PAN) içerisinde, (10 metreye kadar kısa mesafeler içinde) kısa dalgalar ile bilgi değişimine yönelik kablosuz iletişim protokolü Bluetooth® gibi) hücresel ağlar için mobil telefonlar veya tabletler gibi diğer cihazlarla kablosuz iletişim kurmasını sağlayan radyo alıcı-vericisi bulunmaktadır.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xml:space="preserve">Cihaz, başka bir cihazla eşleştirildiğinde; tarih ve saati gösterme, ses kaydetme ve yeniden verme, hareketli veya sabit dijital görüntü yakalama ve kaydetme, alarm, zamanlayıcı ve </w:t>
            </w:r>
            <w:proofErr w:type="gramStart"/>
            <w:r w:rsidRPr="00C24F1D">
              <w:rPr>
                <w:rFonts w:ascii="Times New Roman" w:eastAsia="Times New Roman" w:hAnsi="Times New Roman" w:cs="Times New Roman"/>
                <w:sz w:val="24"/>
                <w:szCs w:val="24"/>
                <w:lang w:eastAsia="tr-TR"/>
              </w:rPr>
              <w:t>kronometre</w:t>
            </w:r>
            <w:proofErr w:type="gramEnd"/>
            <w:r w:rsidRPr="00C24F1D">
              <w:rPr>
                <w:rFonts w:ascii="Times New Roman" w:eastAsia="Times New Roman" w:hAnsi="Times New Roman" w:cs="Times New Roman"/>
                <w:sz w:val="24"/>
                <w:szCs w:val="24"/>
                <w:lang w:eastAsia="tr-TR"/>
              </w:rPr>
              <w:t>, adımsayar, çağrı başlatma ve kabul etme (mobil telefonla eşleştirilmişse telefon görüşmesi doğrudan bu cihaza konuşularak yapılabilir), e-mail ve uyarıları alma ve gösterme, sesli komutla SMS gönderme, eşleştiği cihazdaki müzik çalar fonksiyonlarını yönetme gibi muhtelif işlemi de yapabilir.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1, 3(b) ve 6 No.lu Genel Yorum Kuralları uygulanmaktadır.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i/>
                <w:iCs/>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i/>
                <w:iCs/>
                <w:sz w:val="24"/>
                <w:szCs w:val="24"/>
                <w:lang w:eastAsia="tr-TR"/>
              </w:rPr>
              <w:t>9102.12/1 no.lu görüşe de bakınız.</w:t>
            </w:r>
          </w:p>
        </w:tc>
      </w:tr>
      <w:tr w:rsidR="00C24F1D" w:rsidRPr="00C24F1D" w:rsidTr="00C24F1D">
        <w:trPr>
          <w:trHeight w:val="2835"/>
          <w:jc w:val="center"/>
        </w:trPr>
        <w:tc>
          <w:tcPr>
            <w:tcW w:w="400" w:type="pct"/>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b/>
                <w:bCs/>
                <w:sz w:val="24"/>
                <w:szCs w:val="24"/>
                <w:lang w:eastAsia="tr-TR"/>
              </w:rPr>
              <w:lastRenderedPageBreak/>
              <w:t>8517.62</w:t>
            </w:r>
          </w:p>
        </w:tc>
        <w:tc>
          <w:tcPr>
            <w:tcW w:w="45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xml:space="preserve">2.Bileğe takılabilen pilli cihaz (“akıllı saat”);bilgi alışverişi kapasitesine sahip eşyada (39 mm uzunluğunda x 33 mm genişliğinde x 11 mm kalınlığında ve 42 mm uzunluğunda x 36 mm genişliğinde x 11 mm kalınlığında olmak üzere iki farklı ebatta modeli vardır) 1,34 inç (34 mm) veya 1,53 inç (39 mm) dokunmatik ekran, hoparlör, mikrofon, bir akselerometre, bir jiroskop, bir </w:t>
            </w:r>
            <w:proofErr w:type="spellStart"/>
            <w:r w:rsidRPr="00C24F1D">
              <w:rPr>
                <w:rFonts w:ascii="Times New Roman" w:eastAsia="Times New Roman" w:hAnsi="Times New Roman" w:cs="Times New Roman"/>
                <w:sz w:val="24"/>
                <w:szCs w:val="24"/>
                <w:lang w:eastAsia="tr-TR"/>
              </w:rPr>
              <w:t>fotopletismogram</w:t>
            </w:r>
            <w:proofErr w:type="spellEnd"/>
            <w:r w:rsidRPr="00C24F1D">
              <w:rPr>
                <w:rFonts w:ascii="Times New Roman" w:eastAsia="Times New Roman" w:hAnsi="Times New Roman" w:cs="Times New Roman"/>
                <w:sz w:val="24"/>
                <w:szCs w:val="24"/>
                <w:lang w:eastAsia="tr-TR"/>
              </w:rPr>
              <w:t xml:space="preserve"> (PPG) </w:t>
            </w:r>
            <w:proofErr w:type="spellStart"/>
            <w:r w:rsidRPr="00C24F1D">
              <w:rPr>
                <w:rFonts w:ascii="Times New Roman" w:eastAsia="Times New Roman" w:hAnsi="Times New Roman" w:cs="Times New Roman"/>
                <w:sz w:val="24"/>
                <w:szCs w:val="24"/>
                <w:lang w:eastAsia="tr-TR"/>
              </w:rPr>
              <w:t>sensörü</w:t>
            </w:r>
            <w:proofErr w:type="spellEnd"/>
            <w:r w:rsidRPr="00C24F1D">
              <w:rPr>
                <w:rFonts w:ascii="Times New Roman" w:eastAsia="Times New Roman" w:hAnsi="Times New Roman" w:cs="Times New Roman"/>
                <w:sz w:val="24"/>
                <w:szCs w:val="24"/>
                <w:lang w:eastAsia="tr-TR"/>
              </w:rPr>
              <w:t xml:space="preserve">, şarj edilebilir lityum-iyon polimer pil ve işleme, grafikler, bellek ve kablosuz iletişim özelliklerini tek bir modülde </w:t>
            </w:r>
            <w:proofErr w:type="gramStart"/>
            <w:r w:rsidRPr="00C24F1D">
              <w:rPr>
                <w:rFonts w:ascii="Times New Roman" w:eastAsia="Times New Roman" w:hAnsi="Times New Roman" w:cs="Times New Roman"/>
                <w:sz w:val="24"/>
                <w:szCs w:val="24"/>
                <w:lang w:eastAsia="tr-TR"/>
              </w:rPr>
              <w:t>entegre</w:t>
            </w:r>
            <w:proofErr w:type="gramEnd"/>
            <w:r w:rsidRPr="00C24F1D">
              <w:rPr>
                <w:rFonts w:ascii="Times New Roman" w:eastAsia="Times New Roman" w:hAnsi="Times New Roman" w:cs="Times New Roman"/>
                <w:sz w:val="24"/>
                <w:szCs w:val="24"/>
                <w:lang w:eastAsia="tr-TR"/>
              </w:rPr>
              <w:t xml:space="preserve"> etmek üzere tasarlanmış, elektronik bileşenlerini korumak amacıyla reçineyle kaplanmış bir çip bulunur.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proofErr w:type="gramStart"/>
            <w:r w:rsidRPr="00C24F1D">
              <w:rPr>
                <w:rFonts w:ascii="Times New Roman" w:eastAsia="Times New Roman" w:hAnsi="Times New Roman" w:cs="Times New Roman"/>
                <w:sz w:val="24"/>
                <w:szCs w:val="24"/>
                <w:lang w:eastAsia="tr-TR"/>
              </w:rPr>
              <w:t xml:space="preserve">Cihaz, açık kablosuz teknoloji standartlarından birini kullanarak (Kişisel Alan Ağı (PAN) içerisinde, (10 metreye kadar kısa mesafeler içinde) kısa dalgalar ile bilgi değişimine yönelik kablosuz iletişim protokolü Bluetooth® gibi) hücresel ağlar için mobil telefonlar gibi diğer cihazlarla kablosuz iletişim kurar; ayrıca, NFC (Yakın Saha İletişimi) ve </w:t>
            </w:r>
            <w:proofErr w:type="spellStart"/>
            <w:r w:rsidRPr="00C24F1D">
              <w:rPr>
                <w:rFonts w:ascii="Times New Roman" w:eastAsia="Times New Roman" w:hAnsi="Times New Roman" w:cs="Times New Roman"/>
                <w:sz w:val="24"/>
                <w:szCs w:val="24"/>
                <w:lang w:eastAsia="tr-TR"/>
              </w:rPr>
              <w:t>Wi</w:t>
            </w:r>
            <w:proofErr w:type="spellEnd"/>
            <w:r w:rsidRPr="00C24F1D">
              <w:rPr>
                <w:rFonts w:ascii="Times New Roman" w:eastAsia="Times New Roman" w:hAnsi="Times New Roman" w:cs="Times New Roman"/>
                <w:sz w:val="24"/>
                <w:szCs w:val="24"/>
                <w:lang w:eastAsia="tr-TR"/>
              </w:rPr>
              <w:t>-Fi kapasitesine de sahiptir.</w:t>
            </w:r>
            <w:proofErr w:type="gramEnd"/>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lastRenderedPageBreak/>
              <w:t xml:space="preserve">Cihaz, başka bir cihazla eşleştirildiğinde; eşleştirildiği cihaza gelen çağrıları kabul etme, dijital ses kaydetme ve yeniden verme, eşleştiği cihazdaki medya unsurlarına (resimler, videolar, müzik) erişim, tarih ve saati gösterme, SMS ve e-mailleri alma ve cevaplama, eşleştiği cihazdaki uyarıları gösterme özelliklerinin yanında, NFC (Yakın Saha İletişimi) teknolojisi üzerinden </w:t>
            </w:r>
            <w:proofErr w:type="spellStart"/>
            <w:r w:rsidRPr="00C24F1D">
              <w:rPr>
                <w:rFonts w:ascii="Times New Roman" w:eastAsia="Times New Roman" w:hAnsi="Times New Roman" w:cs="Times New Roman"/>
                <w:sz w:val="24"/>
                <w:szCs w:val="24"/>
                <w:lang w:eastAsia="tr-TR"/>
              </w:rPr>
              <w:t>PoS</w:t>
            </w:r>
            <w:proofErr w:type="spellEnd"/>
            <w:r w:rsidRPr="00C24F1D">
              <w:rPr>
                <w:rFonts w:ascii="Times New Roman" w:eastAsia="Times New Roman" w:hAnsi="Times New Roman" w:cs="Times New Roman"/>
                <w:sz w:val="24"/>
                <w:szCs w:val="24"/>
                <w:lang w:eastAsia="tr-TR"/>
              </w:rPr>
              <w:t xml:space="preserve"> ödeme sistemi, sağlık ve </w:t>
            </w:r>
            <w:proofErr w:type="spellStart"/>
            <w:r w:rsidRPr="00C24F1D">
              <w:rPr>
                <w:rFonts w:ascii="Times New Roman" w:eastAsia="Times New Roman" w:hAnsi="Times New Roman" w:cs="Times New Roman"/>
                <w:sz w:val="24"/>
                <w:szCs w:val="24"/>
                <w:lang w:eastAsia="tr-TR"/>
              </w:rPr>
              <w:t>formdalık</w:t>
            </w:r>
            <w:proofErr w:type="spellEnd"/>
            <w:r w:rsidRPr="00C24F1D">
              <w:rPr>
                <w:rFonts w:ascii="Times New Roman" w:eastAsia="Times New Roman" w:hAnsi="Times New Roman" w:cs="Times New Roman"/>
                <w:sz w:val="24"/>
                <w:szCs w:val="24"/>
                <w:lang w:eastAsia="tr-TR"/>
              </w:rPr>
              <w:t xml:space="preserve"> bilgilerine erişim vb.nin de </w:t>
            </w:r>
            <w:proofErr w:type="gramStart"/>
            <w:r w:rsidRPr="00C24F1D">
              <w:rPr>
                <w:rFonts w:ascii="Times New Roman" w:eastAsia="Times New Roman" w:hAnsi="Times New Roman" w:cs="Times New Roman"/>
                <w:sz w:val="24"/>
                <w:szCs w:val="24"/>
                <w:lang w:eastAsia="tr-TR"/>
              </w:rPr>
              <w:t>dahil</w:t>
            </w:r>
            <w:proofErr w:type="gramEnd"/>
            <w:r w:rsidRPr="00C24F1D">
              <w:rPr>
                <w:rFonts w:ascii="Times New Roman" w:eastAsia="Times New Roman" w:hAnsi="Times New Roman" w:cs="Times New Roman"/>
                <w:sz w:val="24"/>
                <w:szCs w:val="24"/>
                <w:lang w:eastAsia="tr-TR"/>
              </w:rPr>
              <w:t xml:space="preserve"> olduğu muhtelif fonksiyonları yerine getirir.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1, 3(b) ve 6 No.lu Genel Yorum Kuralları uygulanmaktadır.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i/>
                <w:iCs/>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i/>
                <w:iCs/>
                <w:sz w:val="24"/>
                <w:szCs w:val="24"/>
                <w:lang w:eastAsia="tr-TR"/>
              </w:rPr>
              <w:t>9102.12/1 no.lu görüşe de bakınız.</w:t>
            </w:r>
          </w:p>
        </w:tc>
      </w:tr>
      <w:tr w:rsidR="00C24F1D" w:rsidRPr="00C24F1D" w:rsidTr="00C24F1D">
        <w:trPr>
          <w:trHeight w:val="2835"/>
          <w:jc w:val="center"/>
        </w:trPr>
        <w:tc>
          <w:tcPr>
            <w:tcW w:w="400" w:type="pct"/>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b/>
                <w:bCs/>
                <w:sz w:val="24"/>
                <w:szCs w:val="24"/>
                <w:lang w:eastAsia="tr-TR"/>
              </w:rPr>
              <w:lastRenderedPageBreak/>
              <w:t>8517.62</w:t>
            </w:r>
          </w:p>
        </w:tc>
        <w:tc>
          <w:tcPr>
            <w:tcW w:w="45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xml:space="preserve">3.Bileğe takılabilen pilli cihaz (“akıllı saat”);bilgi alışverişi kapasitesine sahip eşyada (51 mm uzunluğunda x 36 mm genişliğinde x 10 mm kalınlığında) 1,6 inç (41 mm) </w:t>
            </w:r>
            <w:proofErr w:type="spellStart"/>
            <w:r w:rsidRPr="00C24F1D">
              <w:rPr>
                <w:rFonts w:ascii="Times New Roman" w:eastAsia="Times New Roman" w:hAnsi="Times New Roman" w:cs="Times New Roman"/>
                <w:sz w:val="24"/>
                <w:szCs w:val="24"/>
                <w:lang w:eastAsia="tr-TR"/>
              </w:rPr>
              <w:t>transflektif</w:t>
            </w:r>
            <w:proofErr w:type="spellEnd"/>
            <w:r w:rsidRPr="00C24F1D">
              <w:rPr>
                <w:rFonts w:ascii="Times New Roman" w:eastAsia="Times New Roman" w:hAnsi="Times New Roman" w:cs="Times New Roman"/>
                <w:sz w:val="24"/>
                <w:szCs w:val="24"/>
                <w:lang w:eastAsia="tr-TR"/>
              </w:rPr>
              <w:t xml:space="preserve"> ekran, 512 MB RAM, 4 GB </w:t>
            </w:r>
            <w:proofErr w:type="gramStart"/>
            <w:r w:rsidRPr="00C24F1D">
              <w:rPr>
                <w:rFonts w:ascii="Times New Roman" w:eastAsia="Times New Roman" w:hAnsi="Times New Roman" w:cs="Times New Roman"/>
                <w:sz w:val="24"/>
                <w:szCs w:val="24"/>
                <w:lang w:eastAsia="tr-TR"/>
              </w:rPr>
              <w:t>dahili</w:t>
            </w:r>
            <w:proofErr w:type="gramEnd"/>
            <w:r w:rsidRPr="00C24F1D">
              <w:rPr>
                <w:rFonts w:ascii="Times New Roman" w:eastAsia="Times New Roman" w:hAnsi="Times New Roman" w:cs="Times New Roman"/>
                <w:sz w:val="24"/>
                <w:szCs w:val="24"/>
                <w:lang w:eastAsia="tr-TR"/>
              </w:rPr>
              <w:t xml:space="preserve"> hafıza, 1,2 GHz işlemci, 420 </w:t>
            </w:r>
            <w:proofErr w:type="spellStart"/>
            <w:r w:rsidRPr="00C24F1D">
              <w:rPr>
                <w:rFonts w:ascii="Times New Roman" w:eastAsia="Times New Roman" w:hAnsi="Times New Roman" w:cs="Times New Roman"/>
                <w:sz w:val="24"/>
                <w:szCs w:val="24"/>
                <w:lang w:eastAsia="tr-TR"/>
              </w:rPr>
              <w:t>mAh</w:t>
            </w:r>
            <w:proofErr w:type="spellEnd"/>
            <w:r w:rsidRPr="00C24F1D">
              <w:rPr>
                <w:rFonts w:ascii="Times New Roman" w:eastAsia="Times New Roman" w:hAnsi="Times New Roman" w:cs="Times New Roman"/>
                <w:sz w:val="24"/>
                <w:szCs w:val="24"/>
                <w:lang w:eastAsia="tr-TR"/>
              </w:rPr>
              <w:t xml:space="preserve"> pil, bir akselerometre, bir pusula, bir </w:t>
            </w:r>
            <w:proofErr w:type="spellStart"/>
            <w:r w:rsidRPr="00C24F1D">
              <w:rPr>
                <w:rFonts w:ascii="Times New Roman" w:eastAsia="Times New Roman" w:hAnsi="Times New Roman" w:cs="Times New Roman"/>
                <w:sz w:val="24"/>
                <w:szCs w:val="24"/>
                <w:lang w:eastAsia="tr-TR"/>
              </w:rPr>
              <w:t>jiro</w:t>
            </w:r>
            <w:proofErr w:type="spellEnd"/>
            <w:r w:rsidRPr="00C24F1D">
              <w:rPr>
                <w:rFonts w:ascii="Times New Roman" w:eastAsia="Times New Roman" w:hAnsi="Times New Roman" w:cs="Times New Roman"/>
                <w:sz w:val="24"/>
                <w:szCs w:val="24"/>
                <w:lang w:eastAsia="tr-TR"/>
              </w:rPr>
              <w:t xml:space="preserve"> ve GPS bulunur.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Cihazın, açık kablosuz teknoloji standartlarından birini kullanarak (Kişisel Alan Ağı (PAN) içerisinde, (10 metreye kadar kısa mesafeler içinde) kısa dalgalar ile bilgi değişimine yönelik kablosuz iletişim protokolü Bluetooth® gibi) hücresel ağlar için mobil telefonlar gibi diğer cihazlarla kablosuz iletişim kurmasını sağlayan radyo alıcı-vericisi bulunmaktadır. Cihaz NFC (Yakın Saha İletişimi) kapasitesine de sahiptir.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xml:space="preserve">Cihaz, başka bir cihazla eşleştirildiğinde; tarih ve saati gösterme, alarm, </w:t>
            </w:r>
            <w:proofErr w:type="gramStart"/>
            <w:r w:rsidRPr="00C24F1D">
              <w:rPr>
                <w:rFonts w:ascii="Times New Roman" w:eastAsia="Times New Roman" w:hAnsi="Times New Roman" w:cs="Times New Roman"/>
                <w:sz w:val="24"/>
                <w:szCs w:val="24"/>
                <w:lang w:eastAsia="tr-TR"/>
              </w:rPr>
              <w:t>kronometre</w:t>
            </w:r>
            <w:proofErr w:type="gramEnd"/>
            <w:r w:rsidRPr="00C24F1D">
              <w:rPr>
                <w:rFonts w:ascii="Times New Roman" w:eastAsia="Times New Roman" w:hAnsi="Times New Roman" w:cs="Times New Roman"/>
                <w:sz w:val="24"/>
                <w:szCs w:val="24"/>
                <w:lang w:eastAsia="tr-TR"/>
              </w:rPr>
              <w:t xml:space="preserve"> ve zamanlayıcı, adımsayar, e-mail ve uyarıları gösterme, önceden tanımlı hazır cevaplar gönderme, eşleştiği cihazdaki müzik çalar fonksiyonlarını yönetme gibi muhtelif işlemi de yapabilir.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1, 3(b) ve 6 No.lu Genel Yorum Kuralları uygulanmaktadır.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i/>
                <w:iCs/>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i/>
                <w:iCs/>
                <w:sz w:val="24"/>
                <w:szCs w:val="24"/>
                <w:lang w:eastAsia="tr-TR"/>
              </w:rPr>
              <w:t>9102.12/1 no.lu görüşe de bakınız.</w:t>
            </w:r>
          </w:p>
        </w:tc>
      </w:tr>
      <w:tr w:rsidR="00C24F1D" w:rsidRPr="00C24F1D" w:rsidTr="00C24F1D">
        <w:trPr>
          <w:trHeight w:val="2835"/>
          <w:jc w:val="center"/>
        </w:trPr>
        <w:tc>
          <w:tcPr>
            <w:tcW w:w="400" w:type="pct"/>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b/>
                <w:bCs/>
                <w:sz w:val="24"/>
                <w:szCs w:val="24"/>
                <w:lang w:eastAsia="tr-TR"/>
              </w:rPr>
              <w:lastRenderedPageBreak/>
              <w:t>8517.62</w:t>
            </w:r>
          </w:p>
        </w:tc>
        <w:tc>
          <w:tcPr>
            <w:tcW w:w="45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4.Bileğe takılabilen pilli cihaz (“akıllı saat”);bilgi alışverişi kapasitesine sahip bilezik görünümlü eşyada (24 mm genişliğinde x 10 mm kalınlığında) 1,4 inç (36 mm) siyah-beyaz ekran, bir akselerometre ve bir altimetre bulunur.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Cihaz, açık kablosuz teknoloji standartlarından birini kullanarak (Kişisel Alan Ağı (PAN) içerisinde, (10 metreye kadar kısa mesafeler içinde) kısa dalgalar ile bilgi değişimine yönelik kablosuz iletişim protokolü Bluetooth® gibi) hücresel ağlar için mobil telefonlar gibi diğer cihazlarla kablosuz iletişim kurar.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Cihaz, başka bir cihazla eşleştirildiğinde; eşleştirildiği cihaza gelen çağrıları kabul etme ve çağrı yapma, eşleştiği cihazdaki uyarıları ve e-mailleri gösterme, alarm, tarih ve saati gösterme, eşleştiği cihazdaki müzik çalar ve kamera fonksiyonlarını yönetme, adımsayar gibi muhtelif işlemi de yapabilir.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1, 3(b) ve 6 No.lu Genel Yorum Kuralları uygulanmaktadır.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i/>
                <w:iCs/>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i/>
                <w:iCs/>
                <w:sz w:val="24"/>
                <w:szCs w:val="24"/>
                <w:lang w:eastAsia="tr-TR"/>
              </w:rPr>
              <w:t>9102.12/1 no.lu görüşe de bakınız.</w:t>
            </w:r>
          </w:p>
        </w:tc>
      </w:tr>
      <w:tr w:rsidR="00C24F1D" w:rsidRPr="00C24F1D" w:rsidTr="00C24F1D">
        <w:trPr>
          <w:trHeight w:val="2835"/>
          <w:jc w:val="center"/>
        </w:trPr>
        <w:tc>
          <w:tcPr>
            <w:tcW w:w="400" w:type="pct"/>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b/>
                <w:bCs/>
                <w:sz w:val="24"/>
                <w:szCs w:val="24"/>
                <w:lang w:eastAsia="tr-TR"/>
              </w:rPr>
              <w:t>9102.12</w:t>
            </w:r>
          </w:p>
        </w:tc>
        <w:tc>
          <w:tcPr>
            <w:tcW w:w="45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xml:space="preserve">5.Pilli koşu </w:t>
            </w:r>
            <w:proofErr w:type="spellStart"/>
            <w:proofErr w:type="gramStart"/>
            <w:r w:rsidRPr="00C24F1D">
              <w:rPr>
                <w:rFonts w:ascii="Times New Roman" w:eastAsia="Times New Roman" w:hAnsi="Times New Roman" w:cs="Times New Roman"/>
                <w:sz w:val="24"/>
                <w:szCs w:val="24"/>
                <w:lang w:eastAsia="tr-TR"/>
              </w:rPr>
              <w:t>saati.Bileğe</w:t>
            </w:r>
            <w:proofErr w:type="spellEnd"/>
            <w:proofErr w:type="gramEnd"/>
            <w:r w:rsidRPr="00C24F1D">
              <w:rPr>
                <w:rFonts w:ascii="Times New Roman" w:eastAsia="Times New Roman" w:hAnsi="Times New Roman" w:cs="Times New Roman"/>
                <w:sz w:val="24"/>
                <w:szCs w:val="24"/>
                <w:lang w:eastAsia="tr-TR"/>
              </w:rPr>
              <w:t xml:space="preserve"> takılmak üzere tasarlanmış, pille çalışan koşu saati. Saat, bir kalp atış hızı monitörü, GPS ve cihazın işlevlerini kontrol etmek için düğmelerin yanı sıra bir USB bağlantı noktasıyla donatılmıştır. Ekran boyutu 23 x 23 mm`dir </w:t>
            </w:r>
            <w:proofErr w:type="gramStart"/>
            <w:r w:rsidRPr="00C24F1D">
              <w:rPr>
                <w:rFonts w:ascii="Times New Roman" w:eastAsia="Times New Roman" w:hAnsi="Times New Roman" w:cs="Times New Roman"/>
                <w:sz w:val="24"/>
                <w:szCs w:val="24"/>
                <w:lang w:eastAsia="tr-TR"/>
              </w:rPr>
              <w:t>(</w:t>
            </w:r>
            <w:proofErr w:type="gramEnd"/>
            <w:r w:rsidRPr="00C24F1D">
              <w:rPr>
                <w:rFonts w:ascii="Times New Roman" w:eastAsia="Times New Roman" w:hAnsi="Times New Roman" w:cs="Times New Roman"/>
                <w:sz w:val="24"/>
                <w:szCs w:val="24"/>
                <w:lang w:eastAsia="tr-TR"/>
              </w:rPr>
              <w:t>128 x 128 piksel</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proofErr w:type="gramStart"/>
            <w:r w:rsidRPr="00C24F1D">
              <w:rPr>
                <w:rFonts w:ascii="Times New Roman" w:eastAsia="Times New Roman" w:hAnsi="Times New Roman" w:cs="Times New Roman"/>
                <w:sz w:val="24"/>
                <w:szCs w:val="24"/>
                <w:lang w:eastAsia="tr-TR"/>
              </w:rPr>
              <w:t>çözünürlük</w:t>
            </w:r>
            <w:proofErr w:type="gramEnd"/>
            <w:r w:rsidRPr="00C24F1D">
              <w:rPr>
                <w:rFonts w:ascii="Times New Roman" w:eastAsia="Times New Roman" w:hAnsi="Times New Roman" w:cs="Times New Roman"/>
                <w:sz w:val="24"/>
                <w:szCs w:val="24"/>
                <w:lang w:eastAsia="tr-TR"/>
              </w:rPr>
              <w:t>).</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Saat, başka bir cihazla eşleştirilmeden çalıştığında aşağıdaki işlevleri yerine getirebilir: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xml:space="preserve">1. Saati ve tarihi görüntüler ve </w:t>
            </w:r>
            <w:proofErr w:type="gramStart"/>
            <w:r w:rsidRPr="00C24F1D">
              <w:rPr>
                <w:rFonts w:ascii="Times New Roman" w:eastAsia="Times New Roman" w:hAnsi="Times New Roman" w:cs="Times New Roman"/>
                <w:sz w:val="24"/>
                <w:szCs w:val="24"/>
                <w:lang w:eastAsia="tr-TR"/>
              </w:rPr>
              <w:t>kronometre</w:t>
            </w:r>
            <w:proofErr w:type="gramEnd"/>
            <w:r w:rsidRPr="00C24F1D">
              <w:rPr>
                <w:rFonts w:ascii="Times New Roman" w:eastAsia="Times New Roman" w:hAnsi="Times New Roman" w:cs="Times New Roman"/>
                <w:sz w:val="24"/>
                <w:szCs w:val="24"/>
                <w:lang w:eastAsia="tr-TR"/>
              </w:rPr>
              <w:t xml:space="preserve"> işlevi görür;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2. Kalp atış hızını ölçer;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3. Atılan adım sayısını takip eder.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lastRenderedPageBreak/>
              <w:t>Saat, Bluetooth veya USB aracılığıyla diğer cihazlarla eşleştirildiğinde/bağlandığında aşağıdaki gibi ek özelliklere olanak tanır: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1. Bir spor faaliyeti programının oluşturulması;</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2. Cevap verme kapasitesi olmaksızın telefon bildirimlerinin alınması;</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3. Uyku kalitesinin ölçümü.</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1 (16. Bölümün 1 (n) notu), 3 (c) ve 6 no.lu Genel Yorum Kuralları uygulanmaktadır.</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 </w:t>
            </w:r>
          </w:p>
          <w:p w:rsidR="00C24F1D" w:rsidRPr="00C24F1D" w:rsidRDefault="00C24F1D" w:rsidP="00C24F1D">
            <w:pPr>
              <w:spacing w:before="100" w:beforeAutospacing="1" w:after="0" w:line="240" w:lineRule="auto"/>
              <w:rPr>
                <w:rFonts w:ascii="Times New Roman" w:eastAsia="Times New Roman" w:hAnsi="Times New Roman" w:cs="Times New Roman"/>
                <w:sz w:val="24"/>
                <w:szCs w:val="24"/>
                <w:lang w:eastAsia="tr-TR"/>
              </w:rPr>
            </w:pPr>
            <w:r w:rsidRPr="00C24F1D">
              <w:rPr>
                <w:rFonts w:ascii="Times New Roman" w:eastAsia="Times New Roman" w:hAnsi="Times New Roman" w:cs="Times New Roman"/>
                <w:sz w:val="24"/>
                <w:szCs w:val="24"/>
                <w:lang w:eastAsia="tr-TR"/>
              </w:rPr>
              <w:t>8517.62/21 ila 8517.62/24 no.lu görüşlere de bakınız.</w:t>
            </w:r>
          </w:p>
        </w:tc>
      </w:tr>
    </w:tbl>
    <w:p w:rsidR="00C24F1D" w:rsidRPr="00C24F1D" w:rsidRDefault="00C24F1D" w:rsidP="00C24F1D">
      <w:pPr>
        <w:spacing w:before="120" w:after="0" w:line="240" w:lineRule="auto"/>
        <w:ind w:firstLine="709"/>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lastRenderedPageBreak/>
        <w:t xml:space="preserve">Mezkur kararların incelenmesinden, 8517.62 tarife alt pozisyonunda sınıflandırılan eşyaların, özellikle, Bluetooth gibi açık kablosuz teknoloji standartlarından birini kullanarak hücresel ağlar için mobil telefonlar gibi diğer cihazlarla kablosuz iletişim kurmalarını sağlayan radyo alıcı-vericisine, ayrıca, NFC (Yakın Saha İletişimi) ve </w:t>
      </w:r>
      <w:proofErr w:type="spellStart"/>
      <w:r w:rsidRPr="00C24F1D">
        <w:rPr>
          <w:rFonts w:ascii="Times New Roman" w:eastAsia="Times New Roman" w:hAnsi="Times New Roman" w:cs="Times New Roman"/>
          <w:color w:val="000000"/>
          <w:sz w:val="24"/>
          <w:szCs w:val="24"/>
          <w:lang w:eastAsia="tr-TR"/>
        </w:rPr>
        <w:t>Wi</w:t>
      </w:r>
      <w:proofErr w:type="spellEnd"/>
      <w:r w:rsidRPr="00C24F1D">
        <w:rPr>
          <w:rFonts w:ascii="Times New Roman" w:eastAsia="Times New Roman" w:hAnsi="Times New Roman" w:cs="Times New Roman"/>
          <w:color w:val="000000"/>
          <w:sz w:val="24"/>
          <w:szCs w:val="24"/>
          <w:lang w:eastAsia="tr-TR"/>
        </w:rPr>
        <w:t xml:space="preserve">-Fi kapasitesine sahip oldukları, tanımlarında “bilgi alışverişi kapasitesine sahip” ifadesinin yer aldığı ve özellikle “başka bir cihazla eşleştirildikleri” ifadesine yer verilmek suretiyle tarih ve saati gösterme, ses kaydetme ve yeniden verme, hareketli veya sabit dijital görüntü yakalama ve kaydetme, dijital ses kaydetme ve yeniden verme, alarm, zamanlayıcı ve </w:t>
      </w:r>
      <w:proofErr w:type="gramStart"/>
      <w:r w:rsidRPr="00C24F1D">
        <w:rPr>
          <w:rFonts w:ascii="Times New Roman" w:eastAsia="Times New Roman" w:hAnsi="Times New Roman" w:cs="Times New Roman"/>
          <w:color w:val="000000"/>
          <w:sz w:val="24"/>
          <w:szCs w:val="24"/>
          <w:lang w:eastAsia="tr-TR"/>
        </w:rPr>
        <w:t>kronometre</w:t>
      </w:r>
      <w:proofErr w:type="gramEnd"/>
      <w:r w:rsidRPr="00C24F1D">
        <w:rPr>
          <w:rFonts w:ascii="Times New Roman" w:eastAsia="Times New Roman" w:hAnsi="Times New Roman" w:cs="Times New Roman"/>
          <w:color w:val="000000"/>
          <w:sz w:val="24"/>
          <w:szCs w:val="24"/>
          <w:lang w:eastAsia="tr-TR"/>
        </w:rPr>
        <w:t xml:space="preserve">, adımsayar, çağrı başlatma ve eşleştirildiği cihaza gelen çağrıları kabul etme, e-mail ve uyarıları alma ve gösterme, SMS ve e-mailleri alma ve cevaplama, sesli komutla SMS gönderme, önceden tanımlı hazır cevaplar gönderme, eşleştiği cihazdaki müzik çalar fonksiyonlarını yönetme, eşleştiği cihazdaki medya unsurlarına (resimler, videolar, müzik) erişim, NFC teknolojisi üzerinden </w:t>
      </w:r>
      <w:proofErr w:type="spellStart"/>
      <w:r w:rsidRPr="00C24F1D">
        <w:rPr>
          <w:rFonts w:ascii="Times New Roman" w:eastAsia="Times New Roman" w:hAnsi="Times New Roman" w:cs="Times New Roman"/>
          <w:color w:val="000000"/>
          <w:sz w:val="24"/>
          <w:szCs w:val="24"/>
          <w:lang w:eastAsia="tr-TR"/>
        </w:rPr>
        <w:t>PoS</w:t>
      </w:r>
      <w:proofErr w:type="spellEnd"/>
      <w:r w:rsidRPr="00C24F1D">
        <w:rPr>
          <w:rFonts w:ascii="Times New Roman" w:eastAsia="Times New Roman" w:hAnsi="Times New Roman" w:cs="Times New Roman"/>
          <w:color w:val="000000"/>
          <w:sz w:val="24"/>
          <w:szCs w:val="24"/>
          <w:lang w:eastAsia="tr-TR"/>
        </w:rPr>
        <w:t xml:space="preserve"> ödeme sistemi, sağlık ve </w:t>
      </w:r>
      <w:proofErr w:type="spellStart"/>
      <w:r w:rsidRPr="00C24F1D">
        <w:rPr>
          <w:rFonts w:ascii="Times New Roman" w:eastAsia="Times New Roman" w:hAnsi="Times New Roman" w:cs="Times New Roman"/>
          <w:color w:val="000000"/>
          <w:sz w:val="24"/>
          <w:szCs w:val="24"/>
          <w:lang w:eastAsia="tr-TR"/>
        </w:rPr>
        <w:t>formdalık</w:t>
      </w:r>
      <w:proofErr w:type="spellEnd"/>
      <w:r w:rsidRPr="00C24F1D">
        <w:rPr>
          <w:rFonts w:ascii="Times New Roman" w:eastAsia="Times New Roman" w:hAnsi="Times New Roman" w:cs="Times New Roman"/>
          <w:color w:val="000000"/>
          <w:sz w:val="24"/>
          <w:szCs w:val="24"/>
          <w:lang w:eastAsia="tr-TR"/>
        </w:rPr>
        <w:t xml:space="preserve"> bilgilerine erişim vb. bir çok fonksiyonu yerine getirebildiklerinin hüküm altına alındığı anlaşılmaktadır. Ayrıca, konuya ilişkin ilgili DGÖ ASK toplantılarına ait toplantı tutanakları da incelenmiş olup </w:t>
      </w:r>
      <w:proofErr w:type="gramStart"/>
      <w:r w:rsidRPr="00C24F1D">
        <w:rPr>
          <w:rFonts w:ascii="Times New Roman" w:eastAsia="Times New Roman" w:hAnsi="Times New Roman" w:cs="Times New Roman"/>
          <w:color w:val="000000"/>
          <w:sz w:val="24"/>
          <w:szCs w:val="24"/>
          <w:lang w:eastAsia="tr-TR"/>
        </w:rPr>
        <w:t>mezkur</w:t>
      </w:r>
      <w:proofErr w:type="gramEnd"/>
      <w:r w:rsidRPr="00C24F1D">
        <w:rPr>
          <w:rFonts w:ascii="Times New Roman" w:eastAsia="Times New Roman" w:hAnsi="Times New Roman" w:cs="Times New Roman"/>
          <w:color w:val="000000"/>
          <w:sz w:val="24"/>
          <w:szCs w:val="24"/>
          <w:lang w:eastAsia="tr-TR"/>
        </w:rPr>
        <w:t xml:space="preserve"> kararlar verilirken üye ülkelerce bahse konu cihazların yerine getirebildikleri fonksiyonların mutlaka başka bir cihaza bağlanmak/eşleştirilmek suretiyle yerine getirilebildiği, bu sebeple birçok fonksiyonu (örneğin; iletişim cihazı, adımsayar, ölçüm ve test aleti, kol saati vb.) ifa edebilen eşyada “iletişim cihazı” fonksiyonunun eşyaya mümeyyiz vasfını verdiği ifade edilmiş, kararlardan da anlaşılacağı üzere sınıflandırma Tarifenin Genel Yorum Kurallarından (GYK) 3(b) yorum kuralının tatbik edilmesiyle yapılmıştır.</w:t>
      </w:r>
    </w:p>
    <w:p w:rsidR="00C24F1D" w:rsidRPr="00C24F1D" w:rsidRDefault="00C24F1D" w:rsidP="00C24F1D">
      <w:pPr>
        <w:spacing w:before="120" w:after="0" w:line="240" w:lineRule="auto"/>
        <w:ind w:firstLine="709"/>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xml:space="preserve">Yukarıdaki listenin beşinci sırasında yer alan eşya için DGÖ </w:t>
      </w:r>
      <w:proofErr w:type="spellStart"/>
      <w:r w:rsidRPr="00C24F1D">
        <w:rPr>
          <w:rFonts w:ascii="Times New Roman" w:eastAsia="Times New Roman" w:hAnsi="Times New Roman" w:cs="Times New Roman"/>
          <w:color w:val="000000"/>
          <w:sz w:val="24"/>
          <w:szCs w:val="24"/>
          <w:lang w:eastAsia="tr-TR"/>
        </w:rPr>
        <w:t>ASK’nın</w:t>
      </w:r>
      <w:proofErr w:type="spellEnd"/>
      <w:r w:rsidRPr="00C24F1D">
        <w:rPr>
          <w:rFonts w:ascii="Times New Roman" w:eastAsia="Times New Roman" w:hAnsi="Times New Roman" w:cs="Times New Roman"/>
          <w:color w:val="000000"/>
          <w:sz w:val="24"/>
          <w:szCs w:val="24"/>
          <w:lang w:eastAsia="tr-TR"/>
        </w:rPr>
        <w:t xml:space="preserve"> 64.dönem toplantısında başlayan görüşmeler, ancak, 5 yılın sonunda, 71.dönem toplantısında karara bağlanabilmiş, bu süre zarfında söz konusu eşyanın sınıflandırılması gereken tarife pozisyonunun tespitine ilişkin Komitede yoğun tartışmalar yaşanmıştır. Alınan kararla 9102.12 </w:t>
      </w:r>
      <w:r w:rsidRPr="00C24F1D">
        <w:rPr>
          <w:rFonts w:ascii="Times New Roman" w:eastAsia="Times New Roman" w:hAnsi="Times New Roman" w:cs="Times New Roman"/>
          <w:color w:val="000000"/>
          <w:sz w:val="24"/>
          <w:szCs w:val="24"/>
          <w:lang w:eastAsia="tr-TR"/>
        </w:rPr>
        <w:lastRenderedPageBreak/>
        <w:t xml:space="preserve">tarife alt pozisyonunda sınıflandırılan eşyanın tanımında özellikle eşyanın yerine getirebildiği fonksiyonlar “cihazın başka bir cihazla eşleştirilmeden yerine getirebildiği fonksiyonlar (saati ve tarihi görüntüleme, </w:t>
      </w:r>
      <w:proofErr w:type="gramStart"/>
      <w:r w:rsidRPr="00C24F1D">
        <w:rPr>
          <w:rFonts w:ascii="Times New Roman" w:eastAsia="Times New Roman" w:hAnsi="Times New Roman" w:cs="Times New Roman"/>
          <w:color w:val="000000"/>
          <w:sz w:val="24"/>
          <w:szCs w:val="24"/>
          <w:lang w:eastAsia="tr-TR"/>
        </w:rPr>
        <w:t>kronometre</w:t>
      </w:r>
      <w:proofErr w:type="gramEnd"/>
      <w:r w:rsidRPr="00C24F1D">
        <w:rPr>
          <w:rFonts w:ascii="Times New Roman" w:eastAsia="Times New Roman" w:hAnsi="Times New Roman" w:cs="Times New Roman"/>
          <w:color w:val="000000"/>
          <w:sz w:val="24"/>
          <w:szCs w:val="24"/>
          <w:lang w:eastAsia="tr-TR"/>
        </w:rPr>
        <w:t xml:space="preserve"> işlevi, kalp atış hızını ölçme, atılan adım sayısının takibi)” ve “</w:t>
      </w:r>
      <w:proofErr w:type="spellStart"/>
      <w:r w:rsidRPr="00C24F1D">
        <w:rPr>
          <w:rFonts w:ascii="Times New Roman" w:eastAsia="Times New Roman" w:hAnsi="Times New Roman" w:cs="Times New Roman"/>
          <w:color w:val="000000"/>
          <w:sz w:val="24"/>
          <w:szCs w:val="24"/>
          <w:lang w:eastAsia="tr-TR"/>
        </w:rPr>
        <w:t>bluetooth</w:t>
      </w:r>
      <w:proofErr w:type="spellEnd"/>
      <w:r w:rsidRPr="00C24F1D">
        <w:rPr>
          <w:rFonts w:ascii="Times New Roman" w:eastAsia="Times New Roman" w:hAnsi="Times New Roman" w:cs="Times New Roman"/>
          <w:color w:val="000000"/>
          <w:sz w:val="24"/>
          <w:szCs w:val="24"/>
          <w:lang w:eastAsia="tr-TR"/>
        </w:rPr>
        <w:t xml:space="preserve"> veya USB aracılığıyla diğer cihazlarla eşleştirilmek/bağlanmak suretiyle yerine getirebildiği fonksiyonlar (bir spor faaliyeti programının oluşturulması, cevap verme kapasitesi olmaksızın telefon bildirimlerinin alınması, uyku kalitesinin ölçümü)” olarak ikiye ayrılmış, söz konusu Komite toplantılarında, daha önce 8517.62 tarife alt pozisyonunda sınıflandırılan eşyalardan farklı olarak bu eşyanın başka bir cihazla eşleştirilmeden/bağlanmadan da yerine getirebildiği çok sayıda başkaca önemli işlevlerinin bulunduğu, ayrıca, 8517.62 tarife alt pozisyonda yer alan eşyaların “iletişim” fonksiyonunu öne çıkaracak daha ileri birtakım özelliklere sahip olduğu (çağrı başlatma ve eşleştirildiği cihaza gelen çağrıları kabul etme, e-mail ve uyarıları alma ve gösterme, SMS ve e-mailleri alma ve cevaplama, radyo alıcı-vericisi, NFC kapasitesi, eşleştiği cihazda depolanmış olan fotoğraf ve videoların görüntülenmesi, müzik çalar fonksiyonlarını yönetme, önceden tanımlı hazır </w:t>
      </w:r>
      <w:proofErr w:type="spellStart"/>
      <w:r w:rsidRPr="00C24F1D">
        <w:rPr>
          <w:rFonts w:ascii="Times New Roman" w:eastAsia="Times New Roman" w:hAnsi="Times New Roman" w:cs="Times New Roman"/>
          <w:color w:val="000000"/>
          <w:sz w:val="24"/>
          <w:szCs w:val="24"/>
          <w:lang w:eastAsia="tr-TR"/>
        </w:rPr>
        <w:t>text</w:t>
      </w:r>
      <w:proofErr w:type="spellEnd"/>
      <w:r w:rsidRPr="00C24F1D">
        <w:rPr>
          <w:rFonts w:ascii="Times New Roman" w:eastAsia="Times New Roman" w:hAnsi="Times New Roman" w:cs="Times New Roman"/>
          <w:color w:val="000000"/>
          <w:sz w:val="24"/>
          <w:szCs w:val="24"/>
          <w:lang w:eastAsia="tr-TR"/>
        </w:rPr>
        <w:t xml:space="preserve"> mesajları/e-mailler gönderme vb.) dile getirilerek eşyaya esas karakterini veren herhangi bir fonksiyonun bulunmadığı ifade edilmiş, nitekim, sınıflandırma görüşünde gerekçe kısmında GYK 3(c) kuralı kullanılmıştır.</w:t>
      </w:r>
    </w:p>
    <w:p w:rsidR="00C24F1D" w:rsidRPr="00C24F1D" w:rsidRDefault="00C24F1D" w:rsidP="00C24F1D">
      <w:pPr>
        <w:spacing w:before="120" w:after="0" w:line="240" w:lineRule="auto"/>
        <w:ind w:firstLine="709"/>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Tüm bu bilgiler muvacehesinde, anılan eşyanın sınıflandırılmasının şu şekilde yapılmasının uygun olacağına karar verilmiştir:</w:t>
      </w:r>
    </w:p>
    <w:p w:rsidR="00C24F1D" w:rsidRPr="00C24F1D" w:rsidRDefault="00C24F1D" w:rsidP="00C24F1D">
      <w:pPr>
        <w:spacing w:before="120" w:after="0" w:line="240" w:lineRule="auto"/>
        <w:ind w:firstLine="709"/>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xml:space="preserve">1. SIM veya </w:t>
      </w:r>
      <w:proofErr w:type="spellStart"/>
      <w:r w:rsidRPr="00C24F1D">
        <w:rPr>
          <w:rFonts w:ascii="Times New Roman" w:eastAsia="Times New Roman" w:hAnsi="Times New Roman" w:cs="Times New Roman"/>
          <w:color w:val="000000"/>
          <w:sz w:val="24"/>
          <w:szCs w:val="24"/>
          <w:lang w:eastAsia="tr-TR"/>
        </w:rPr>
        <w:t>eSIM</w:t>
      </w:r>
      <w:proofErr w:type="spellEnd"/>
      <w:r w:rsidRPr="00C24F1D">
        <w:rPr>
          <w:rFonts w:ascii="Times New Roman" w:eastAsia="Times New Roman" w:hAnsi="Times New Roman" w:cs="Times New Roman"/>
          <w:color w:val="000000"/>
          <w:sz w:val="24"/>
          <w:szCs w:val="24"/>
          <w:lang w:eastAsia="tr-TR"/>
        </w:rPr>
        <w:t xml:space="preserve"> yuvası bulunmayan, Bluetooth gibi açık kablosuz teknoloji standartlarından birini kullanarak başka bir cihazla eşleştiğinde/bağlandığında gelen tüm bildirimleri (telefon, SMS, e-mail, sesli mesaj vb.) kabul etme, reddetme, cevaplama ve/veya önceden oluşturulmuş hazır cevaplar gönderme fonksiyonuna, radyo alıcı-vericisi, NFC kapasitesi, eşleştiği cihazda depolanmış olan fotoğraf ve videoların görüntülenmesi, müzik çalar fonksiyonlarını yönetme vb. özelliklere sahip olabilen, bunların </w:t>
      </w:r>
      <w:proofErr w:type="spellStart"/>
      <w:r w:rsidRPr="00C24F1D">
        <w:rPr>
          <w:rFonts w:ascii="Times New Roman" w:eastAsia="Times New Roman" w:hAnsi="Times New Roman" w:cs="Times New Roman"/>
          <w:color w:val="000000"/>
          <w:sz w:val="24"/>
          <w:szCs w:val="24"/>
          <w:lang w:eastAsia="tr-TR"/>
        </w:rPr>
        <w:t>yanısıra</w:t>
      </w:r>
      <w:proofErr w:type="spellEnd"/>
      <w:r w:rsidRPr="00C24F1D">
        <w:rPr>
          <w:rFonts w:ascii="Times New Roman" w:eastAsia="Times New Roman" w:hAnsi="Times New Roman" w:cs="Times New Roman"/>
          <w:color w:val="000000"/>
          <w:sz w:val="24"/>
          <w:szCs w:val="24"/>
          <w:lang w:eastAsia="tr-TR"/>
        </w:rPr>
        <w:t xml:space="preserve">, yine eşleşme/bağlanma sonrası sağlık ve </w:t>
      </w:r>
      <w:proofErr w:type="spellStart"/>
      <w:r w:rsidRPr="00C24F1D">
        <w:rPr>
          <w:rFonts w:ascii="Times New Roman" w:eastAsia="Times New Roman" w:hAnsi="Times New Roman" w:cs="Times New Roman"/>
          <w:color w:val="000000"/>
          <w:sz w:val="24"/>
          <w:szCs w:val="24"/>
          <w:lang w:eastAsia="tr-TR"/>
        </w:rPr>
        <w:t>fitness</w:t>
      </w:r>
      <w:proofErr w:type="spellEnd"/>
      <w:r w:rsidRPr="00C24F1D">
        <w:rPr>
          <w:rFonts w:ascii="Times New Roman" w:eastAsia="Times New Roman" w:hAnsi="Times New Roman" w:cs="Times New Roman"/>
          <w:color w:val="000000"/>
          <w:sz w:val="24"/>
          <w:szCs w:val="24"/>
          <w:lang w:eastAsia="tr-TR"/>
        </w:rPr>
        <w:t xml:space="preserve"> takibi özellikleri (</w:t>
      </w:r>
      <w:proofErr w:type="spellStart"/>
      <w:r w:rsidRPr="00C24F1D">
        <w:rPr>
          <w:rFonts w:ascii="Times New Roman" w:eastAsia="Times New Roman" w:hAnsi="Times New Roman" w:cs="Times New Roman"/>
          <w:color w:val="000000"/>
          <w:sz w:val="24"/>
          <w:szCs w:val="24"/>
          <w:lang w:eastAsia="tr-TR"/>
        </w:rPr>
        <w:t>örn</w:t>
      </w:r>
      <w:proofErr w:type="spellEnd"/>
      <w:r w:rsidRPr="00C24F1D">
        <w:rPr>
          <w:rFonts w:ascii="Times New Roman" w:eastAsia="Times New Roman" w:hAnsi="Times New Roman" w:cs="Times New Roman"/>
          <w:color w:val="000000"/>
          <w:sz w:val="24"/>
          <w:szCs w:val="24"/>
          <w:lang w:eastAsia="tr-TR"/>
        </w:rPr>
        <w:t xml:space="preserve">; adım sayısını ve kalori </w:t>
      </w:r>
      <w:proofErr w:type="spellStart"/>
      <w:r w:rsidRPr="00C24F1D">
        <w:rPr>
          <w:rFonts w:ascii="Times New Roman" w:eastAsia="Times New Roman" w:hAnsi="Times New Roman" w:cs="Times New Roman"/>
          <w:color w:val="000000"/>
          <w:sz w:val="24"/>
          <w:szCs w:val="24"/>
          <w:lang w:eastAsia="tr-TR"/>
        </w:rPr>
        <w:t>yakımını</w:t>
      </w:r>
      <w:proofErr w:type="spellEnd"/>
      <w:r w:rsidRPr="00C24F1D">
        <w:rPr>
          <w:rFonts w:ascii="Times New Roman" w:eastAsia="Times New Roman" w:hAnsi="Times New Roman" w:cs="Times New Roman"/>
          <w:color w:val="000000"/>
          <w:sz w:val="24"/>
          <w:szCs w:val="24"/>
          <w:lang w:eastAsia="tr-TR"/>
        </w:rPr>
        <w:t xml:space="preserve"> takip etme, kalp atış hızı, nabız, tansiyon ölçme vb.), çalar saat, </w:t>
      </w:r>
      <w:proofErr w:type="gramStart"/>
      <w:r w:rsidRPr="00C24F1D">
        <w:rPr>
          <w:rFonts w:ascii="Times New Roman" w:eastAsia="Times New Roman" w:hAnsi="Times New Roman" w:cs="Times New Roman"/>
          <w:color w:val="000000"/>
          <w:sz w:val="24"/>
          <w:szCs w:val="24"/>
          <w:lang w:eastAsia="tr-TR"/>
        </w:rPr>
        <w:t>kronometre</w:t>
      </w:r>
      <w:proofErr w:type="gramEnd"/>
      <w:r w:rsidRPr="00C24F1D">
        <w:rPr>
          <w:rFonts w:ascii="Times New Roman" w:eastAsia="Times New Roman" w:hAnsi="Times New Roman" w:cs="Times New Roman"/>
          <w:color w:val="000000"/>
          <w:sz w:val="24"/>
          <w:szCs w:val="24"/>
          <w:lang w:eastAsia="tr-TR"/>
        </w:rPr>
        <w:t xml:space="preserve">, GPS vb. fonksiyonları da ifa edebilen, tüm bu özellikler birlikte değerlendirildiğinde mümeyyiz vasfını “iletişim” özelliğinden alan </w:t>
      </w:r>
      <w:proofErr w:type="spellStart"/>
      <w:r w:rsidRPr="00C24F1D">
        <w:rPr>
          <w:rFonts w:ascii="Times New Roman" w:eastAsia="Times New Roman" w:hAnsi="Times New Roman" w:cs="Times New Roman"/>
          <w:color w:val="000000"/>
          <w:sz w:val="24"/>
          <w:szCs w:val="24"/>
          <w:lang w:eastAsia="tr-TR"/>
        </w:rPr>
        <w:t>nev’iden</w:t>
      </w:r>
      <w:proofErr w:type="spellEnd"/>
      <w:r w:rsidRPr="00C24F1D">
        <w:rPr>
          <w:rFonts w:ascii="Times New Roman" w:eastAsia="Times New Roman" w:hAnsi="Times New Roman" w:cs="Times New Roman"/>
          <w:color w:val="000000"/>
          <w:sz w:val="24"/>
          <w:szCs w:val="24"/>
          <w:lang w:eastAsia="tr-TR"/>
        </w:rPr>
        <w:t xml:space="preserve"> akıllı saatlerin GYK 1, 3 (b) ve 6 tatbikiyle 8517.62 tarife alt pozisyonunda sınıflandırılması gerekmektedir.</w:t>
      </w:r>
    </w:p>
    <w:p w:rsidR="00C24F1D" w:rsidRPr="00C24F1D" w:rsidRDefault="00C24F1D" w:rsidP="00C24F1D">
      <w:pPr>
        <w:spacing w:before="120" w:after="0" w:line="240" w:lineRule="auto"/>
        <w:ind w:firstLine="709"/>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xml:space="preserve">2. SIM veya </w:t>
      </w:r>
      <w:proofErr w:type="spellStart"/>
      <w:r w:rsidRPr="00C24F1D">
        <w:rPr>
          <w:rFonts w:ascii="Times New Roman" w:eastAsia="Times New Roman" w:hAnsi="Times New Roman" w:cs="Times New Roman"/>
          <w:color w:val="000000"/>
          <w:sz w:val="24"/>
          <w:szCs w:val="24"/>
          <w:lang w:eastAsia="tr-TR"/>
        </w:rPr>
        <w:t>eSIM</w:t>
      </w:r>
      <w:proofErr w:type="spellEnd"/>
      <w:r w:rsidRPr="00C24F1D">
        <w:rPr>
          <w:rFonts w:ascii="Times New Roman" w:eastAsia="Times New Roman" w:hAnsi="Times New Roman" w:cs="Times New Roman"/>
          <w:color w:val="000000"/>
          <w:sz w:val="24"/>
          <w:szCs w:val="24"/>
          <w:lang w:eastAsia="tr-TR"/>
        </w:rPr>
        <w:t xml:space="preserve"> yuvası bulunmayan, birtakım fonksiyonları (örneğin; saat ve tarih gösterimi, </w:t>
      </w:r>
      <w:proofErr w:type="gramStart"/>
      <w:r w:rsidRPr="00C24F1D">
        <w:rPr>
          <w:rFonts w:ascii="Times New Roman" w:eastAsia="Times New Roman" w:hAnsi="Times New Roman" w:cs="Times New Roman"/>
          <w:color w:val="000000"/>
          <w:sz w:val="24"/>
          <w:szCs w:val="24"/>
          <w:lang w:eastAsia="tr-TR"/>
        </w:rPr>
        <w:t>kronometre</w:t>
      </w:r>
      <w:proofErr w:type="gramEnd"/>
      <w:r w:rsidRPr="00C24F1D">
        <w:rPr>
          <w:rFonts w:ascii="Times New Roman" w:eastAsia="Times New Roman" w:hAnsi="Times New Roman" w:cs="Times New Roman"/>
          <w:color w:val="000000"/>
          <w:sz w:val="24"/>
          <w:szCs w:val="24"/>
          <w:lang w:eastAsia="tr-TR"/>
        </w:rPr>
        <w:t xml:space="preserve"> işlevi, kalp atış hızını ölçme, atılan adım sayısının takibi vb.) başka bir cihazla eşleşmeden/bağlanmadan bağımsız bir şekilde yerine getirebilen, Bluetooth veya USB aracılığıyla başka bir cihazla eşleştiğinde/bağlandığında gelen bildirimleri alıp reddedebilen ancak bunları hiçbir şekilde kabul edemeyen/cevaplandıramayan, sadece önceden oluşturulmuş hazır cevaplar gönderebilen, sağlık ve spor takip programlarına ilişkin verileri eşleştirilen/bağlanan cihaza aktarılmak suretiyle analiz edebilen, müzik çalar fonksiyonunu yönetebilen ve tüm bu özellikleri sebebiyle hiçbir fonksiyonun eşyaya esas karakterini vermediği değerlendirilen akıllı saatlerin GYK 1, 3 (c) ve 6 tatbikiyle 9102.12 tarife alt pozisyonunda sınıflandırılması gerekmektedir.</w:t>
      </w:r>
    </w:p>
    <w:p w:rsidR="00C24F1D" w:rsidRPr="00C24F1D" w:rsidRDefault="00C24F1D" w:rsidP="00C24F1D">
      <w:pPr>
        <w:spacing w:before="120" w:after="0" w:line="240" w:lineRule="auto"/>
        <w:ind w:firstLine="709"/>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Bilgi ve gereğini rica ederim.</w:t>
      </w:r>
    </w:p>
    <w:p w:rsidR="00C24F1D" w:rsidRPr="00C24F1D" w:rsidRDefault="00C24F1D" w:rsidP="00C24F1D">
      <w:pPr>
        <w:spacing w:before="100" w:beforeAutospacing="1"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00" w:beforeAutospacing="1"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00" w:beforeAutospacing="1" w:after="0" w:line="240" w:lineRule="auto"/>
        <w:jc w:val="right"/>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Mustafa GÜMÜŞ</w:t>
      </w:r>
    </w:p>
    <w:p w:rsidR="00C24F1D" w:rsidRPr="00C24F1D" w:rsidRDefault="00C24F1D" w:rsidP="00C24F1D">
      <w:pPr>
        <w:spacing w:before="100" w:beforeAutospacing="1" w:after="0" w:line="240" w:lineRule="auto"/>
        <w:jc w:val="right"/>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Bakan a.</w:t>
      </w:r>
    </w:p>
    <w:p w:rsidR="00C24F1D" w:rsidRPr="00C24F1D" w:rsidRDefault="00C24F1D" w:rsidP="00C24F1D">
      <w:pPr>
        <w:spacing w:before="100" w:beforeAutospacing="1" w:after="0" w:line="240" w:lineRule="auto"/>
        <w:jc w:val="right"/>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lastRenderedPageBreak/>
        <w:t>Genel Müdür</w:t>
      </w:r>
    </w:p>
    <w:p w:rsidR="00C24F1D" w:rsidRPr="00C24F1D" w:rsidRDefault="00C24F1D" w:rsidP="00C24F1D">
      <w:pPr>
        <w:spacing w:before="100" w:beforeAutospacing="1"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00" w:beforeAutospacing="1"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00" w:beforeAutospacing="1"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C24F1D" w:rsidRPr="00C24F1D" w:rsidRDefault="00C24F1D" w:rsidP="00C24F1D">
      <w:pPr>
        <w:spacing w:before="100" w:beforeAutospacing="1" w:after="0" w:line="240" w:lineRule="auto"/>
        <w:jc w:val="both"/>
        <w:rPr>
          <w:rFonts w:ascii="Arial" w:eastAsia="Times New Roman" w:hAnsi="Arial" w:cs="Arial"/>
          <w:color w:val="000000"/>
          <w:sz w:val="20"/>
          <w:szCs w:val="20"/>
          <w:lang w:eastAsia="tr-TR"/>
        </w:rPr>
      </w:pPr>
      <w:r w:rsidRPr="00C24F1D">
        <w:rPr>
          <w:rFonts w:ascii="Times New Roman" w:eastAsia="Times New Roman" w:hAnsi="Times New Roman" w:cs="Times New Roman"/>
          <w:b/>
          <w:bCs/>
          <w:color w:val="000000"/>
          <w:sz w:val="24"/>
          <w:szCs w:val="24"/>
          <w:lang w:eastAsia="tr-TR"/>
        </w:rPr>
        <w:t>DAĞITIM:</w:t>
      </w:r>
    </w:p>
    <w:p w:rsidR="00C24F1D" w:rsidRPr="00C24F1D" w:rsidRDefault="00C24F1D" w:rsidP="00C24F1D">
      <w:pPr>
        <w:spacing w:before="100" w:beforeAutospacing="1" w:after="0" w:line="240" w:lineRule="auto"/>
        <w:jc w:val="both"/>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Tüm Gümrük ve Dış Ticaret Bölge Müdürlükleri</w:t>
      </w:r>
    </w:p>
    <w:p w:rsidR="00C24F1D" w:rsidRPr="00C24F1D" w:rsidRDefault="00C24F1D" w:rsidP="00C24F1D">
      <w:pPr>
        <w:spacing w:before="100" w:beforeAutospacing="1" w:after="0" w:line="240" w:lineRule="auto"/>
        <w:rPr>
          <w:rFonts w:ascii="Arial" w:eastAsia="Times New Roman" w:hAnsi="Arial" w:cs="Arial"/>
          <w:color w:val="000000"/>
          <w:sz w:val="20"/>
          <w:szCs w:val="20"/>
          <w:lang w:eastAsia="tr-TR"/>
        </w:rPr>
      </w:pPr>
      <w:r w:rsidRPr="00C24F1D">
        <w:rPr>
          <w:rFonts w:ascii="Times New Roman" w:eastAsia="Times New Roman" w:hAnsi="Times New Roman" w:cs="Times New Roman"/>
          <w:color w:val="000000"/>
          <w:sz w:val="24"/>
          <w:szCs w:val="24"/>
          <w:lang w:eastAsia="tr-TR"/>
        </w:rPr>
        <w:t> </w:t>
      </w:r>
    </w:p>
    <w:p w:rsidR="004E63CC" w:rsidRPr="002A4E20" w:rsidRDefault="004E63CC" w:rsidP="00C24F1D">
      <w:pPr>
        <w:spacing w:before="100" w:beforeAutospacing="1" w:after="0" w:line="240" w:lineRule="auto"/>
        <w:jc w:val="center"/>
      </w:pPr>
      <w:bookmarkStart w:id="0" w:name="_GoBack"/>
      <w:bookmarkEnd w:id="0"/>
    </w:p>
    <w:sectPr w:rsidR="004E63CC" w:rsidRPr="002A4E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10"/>
    <w:rsid w:val="00042012"/>
    <w:rsid w:val="000428EF"/>
    <w:rsid w:val="00081622"/>
    <w:rsid w:val="000C5110"/>
    <w:rsid w:val="002A4E20"/>
    <w:rsid w:val="00316C59"/>
    <w:rsid w:val="004916F6"/>
    <w:rsid w:val="004E63CC"/>
    <w:rsid w:val="00730862"/>
    <w:rsid w:val="007513E6"/>
    <w:rsid w:val="007B0F8D"/>
    <w:rsid w:val="008B0346"/>
    <w:rsid w:val="00961D2E"/>
    <w:rsid w:val="00A22468"/>
    <w:rsid w:val="00BE7786"/>
    <w:rsid w:val="00C24F1D"/>
    <w:rsid w:val="00C4432E"/>
    <w:rsid w:val="00F03A2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35003F-0C05-4859-AD10-60102F65E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32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91322">
      <w:bodyDiv w:val="1"/>
      <w:marLeft w:val="0"/>
      <w:marRight w:val="0"/>
      <w:marTop w:val="0"/>
      <w:marBottom w:val="0"/>
      <w:divBdr>
        <w:top w:val="none" w:sz="0" w:space="0" w:color="auto"/>
        <w:left w:val="none" w:sz="0" w:space="0" w:color="auto"/>
        <w:bottom w:val="none" w:sz="0" w:space="0" w:color="auto"/>
        <w:right w:val="none" w:sz="0" w:space="0" w:color="auto"/>
      </w:divBdr>
    </w:div>
    <w:div w:id="262078509">
      <w:bodyDiv w:val="1"/>
      <w:marLeft w:val="0"/>
      <w:marRight w:val="0"/>
      <w:marTop w:val="0"/>
      <w:marBottom w:val="0"/>
      <w:divBdr>
        <w:top w:val="none" w:sz="0" w:space="0" w:color="auto"/>
        <w:left w:val="none" w:sz="0" w:space="0" w:color="auto"/>
        <w:bottom w:val="none" w:sz="0" w:space="0" w:color="auto"/>
        <w:right w:val="none" w:sz="0" w:space="0" w:color="auto"/>
      </w:divBdr>
    </w:div>
    <w:div w:id="473912807">
      <w:bodyDiv w:val="1"/>
      <w:marLeft w:val="0"/>
      <w:marRight w:val="0"/>
      <w:marTop w:val="0"/>
      <w:marBottom w:val="0"/>
      <w:divBdr>
        <w:top w:val="none" w:sz="0" w:space="0" w:color="auto"/>
        <w:left w:val="none" w:sz="0" w:space="0" w:color="auto"/>
        <w:bottom w:val="none" w:sz="0" w:space="0" w:color="auto"/>
        <w:right w:val="none" w:sz="0" w:space="0" w:color="auto"/>
      </w:divBdr>
    </w:div>
    <w:div w:id="545264115">
      <w:bodyDiv w:val="1"/>
      <w:marLeft w:val="0"/>
      <w:marRight w:val="0"/>
      <w:marTop w:val="0"/>
      <w:marBottom w:val="0"/>
      <w:divBdr>
        <w:top w:val="none" w:sz="0" w:space="0" w:color="auto"/>
        <w:left w:val="none" w:sz="0" w:space="0" w:color="auto"/>
        <w:bottom w:val="none" w:sz="0" w:space="0" w:color="auto"/>
        <w:right w:val="none" w:sz="0" w:space="0" w:color="auto"/>
      </w:divBdr>
    </w:div>
    <w:div w:id="752750032">
      <w:bodyDiv w:val="1"/>
      <w:marLeft w:val="0"/>
      <w:marRight w:val="0"/>
      <w:marTop w:val="0"/>
      <w:marBottom w:val="0"/>
      <w:divBdr>
        <w:top w:val="none" w:sz="0" w:space="0" w:color="auto"/>
        <w:left w:val="none" w:sz="0" w:space="0" w:color="auto"/>
        <w:bottom w:val="none" w:sz="0" w:space="0" w:color="auto"/>
        <w:right w:val="none" w:sz="0" w:space="0" w:color="auto"/>
      </w:divBdr>
    </w:div>
    <w:div w:id="759449561">
      <w:bodyDiv w:val="1"/>
      <w:marLeft w:val="0"/>
      <w:marRight w:val="0"/>
      <w:marTop w:val="0"/>
      <w:marBottom w:val="0"/>
      <w:divBdr>
        <w:top w:val="none" w:sz="0" w:space="0" w:color="auto"/>
        <w:left w:val="none" w:sz="0" w:space="0" w:color="auto"/>
        <w:bottom w:val="none" w:sz="0" w:space="0" w:color="auto"/>
        <w:right w:val="none" w:sz="0" w:space="0" w:color="auto"/>
      </w:divBdr>
    </w:div>
    <w:div w:id="961886474">
      <w:bodyDiv w:val="1"/>
      <w:marLeft w:val="0"/>
      <w:marRight w:val="0"/>
      <w:marTop w:val="0"/>
      <w:marBottom w:val="0"/>
      <w:divBdr>
        <w:top w:val="none" w:sz="0" w:space="0" w:color="auto"/>
        <w:left w:val="none" w:sz="0" w:space="0" w:color="auto"/>
        <w:bottom w:val="none" w:sz="0" w:space="0" w:color="auto"/>
        <w:right w:val="none" w:sz="0" w:space="0" w:color="auto"/>
      </w:divBdr>
    </w:div>
    <w:div w:id="1593393262">
      <w:bodyDiv w:val="1"/>
      <w:marLeft w:val="0"/>
      <w:marRight w:val="0"/>
      <w:marTop w:val="0"/>
      <w:marBottom w:val="0"/>
      <w:divBdr>
        <w:top w:val="none" w:sz="0" w:space="0" w:color="auto"/>
        <w:left w:val="none" w:sz="0" w:space="0" w:color="auto"/>
        <w:bottom w:val="none" w:sz="0" w:space="0" w:color="auto"/>
        <w:right w:val="none" w:sz="0" w:space="0" w:color="auto"/>
      </w:divBdr>
    </w:div>
    <w:div w:id="1732579733">
      <w:bodyDiv w:val="1"/>
      <w:marLeft w:val="0"/>
      <w:marRight w:val="0"/>
      <w:marTop w:val="0"/>
      <w:marBottom w:val="0"/>
      <w:divBdr>
        <w:top w:val="none" w:sz="0" w:space="0" w:color="auto"/>
        <w:left w:val="none" w:sz="0" w:space="0" w:color="auto"/>
        <w:bottom w:val="none" w:sz="0" w:space="0" w:color="auto"/>
        <w:right w:val="none" w:sz="0" w:space="0" w:color="auto"/>
      </w:divBdr>
    </w:div>
    <w:div w:id="1803306542">
      <w:bodyDiv w:val="1"/>
      <w:marLeft w:val="0"/>
      <w:marRight w:val="0"/>
      <w:marTop w:val="0"/>
      <w:marBottom w:val="0"/>
      <w:divBdr>
        <w:top w:val="none" w:sz="0" w:space="0" w:color="auto"/>
        <w:left w:val="none" w:sz="0" w:space="0" w:color="auto"/>
        <w:bottom w:val="none" w:sz="0" w:space="0" w:color="auto"/>
        <w:right w:val="none" w:sz="0" w:space="0" w:color="auto"/>
      </w:divBdr>
    </w:div>
    <w:div w:id="1822114122">
      <w:bodyDiv w:val="1"/>
      <w:marLeft w:val="0"/>
      <w:marRight w:val="0"/>
      <w:marTop w:val="0"/>
      <w:marBottom w:val="0"/>
      <w:divBdr>
        <w:top w:val="none" w:sz="0" w:space="0" w:color="auto"/>
        <w:left w:val="none" w:sz="0" w:space="0" w:color="auto"/>
        <w:bottom w:val="none" w:sz="0" w:space="0" w:color="auto"/>
        <w:right w:val="none" w:sz="0" w:space="0" w:color="auto"/>
      </w:divBdr>
    </w:div>
    <w:div w:id="1930776099">
      <w:bodyDiv w:val="1"/>
      <w:marLeft w:val="0"/>
      <w:marRight w:val="0"/>
      <w:marTop w:val="0"/>
      <w:marBottom w:val="0"/>
      <w:divBdr>
        <w:top w:val="none" w:sz="0" w:space="0" w:color="auto"/>
        <w:left w:val="none" w:sz="0" w:space="0" w:color="auto"/>
        <w:bottom w:val="none" w:sz="0" w:space="0" w:color="auto"/>
        <w:right w:val="none" w:sz="0" w:space="0" w:color="auto"/>
      </w:divBdr>
    </w:div>
    <w:div w:id="209119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7</Pages>
  <Words>2115</Words>
  <Characters>12061</Characters>
  <Application>Microsoft Office Word</Application>
  <DocSecurity>0</DocSecurity>
  <Lines>100</Lines>
  <Paragraphs>28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19</cp:revision>
  <dcterms:created xsi:type="dcterms:W3CDTF">2025-03-20T08:03:00Z</dcterms:created>
  <dcterms:modified xsi:type="dcterms:W3CDTF">2025-09-24T05:53:00Z</dcterms:modified>
</cp:coreProperties>
</file>