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133D8C2D"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EE2BCA">
        <w:rPr>
          <w:rFonts w:asciiTheme="minorHAnsi" w:hAnsiTheme="minorHAnsi" w:cstheme="minorHAnsi"/>
          <w:b/>
          <w:bCs/>
          <w:sz w:val="28"/>
          <w:szCs w:val="36"/>
        </w:rPr>
        <w:t>260</w:t>
      </w:r>
    </w:p>
    <w:p w14:paraId="287E0BE0" w14:textId="577CFD9C"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4D7E3A">
        <w:rPr>
          <w:rFonts w:asciiTheme="minorHAnsi" w:hAnsiTheme="minorHAnsi" w:cstheme="minorHAnsi"/>
          <w:sz w:val="24"/>
          <w:szCs w:val="24"/>
        </w:rPr>
        <w:t>0</w:t>
      </w:r>
      <w:r w:rsidR="00EE2BCA">
        <w:rPr>
          <w:rFonts w:asciiTheme="minorHAnsi" w:hAnsiTheme="minorHAnsi" w:cstheme="minorHAnsi"/>
          <w:sz w:val="24"/>
          <w:szCs w:val="24"/>
        </w:rPr>
        <w:t>9</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0C7EFA51"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DF37D8">
        <w:rPr>
          <w:rFonts w:asciiTheme="minorHAnsi" w:hAnsiTheme="minorHAnsi" w:cstheme="minorHAnsi"/>
          <w:bCs/>
          <w:sz w:val="24"/>
          <w:szCs w:val="24"/>
        </w:rPr>
        <w:t>İthalat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69B06983" w14:textId="77777777" w:rsidR="00EE2BCA" w:rsidRDefault="00EE2BCA" w:rsidP="00EE2BCA">
      <w:pPr>
        <w:pStyle w:val="ortabalkbold"/>
        <w:spacing w:before="0" w:beforeAutospacing="0" w:after="0" w:afterAutospacing="0" w:line="240" w:lineRule="atLeast"/>
        <w:jc w:val="center"/>
        <w:rPr>
          <w:rFonts w:asciiTheme="minorHAnsi" w:hAnsiTheme="minorHAnsi" w:cstheme="minorHAnsi"/>
          <w:b/>
          <w:bdr w:val="none" w:sz="0" w:space="0" w:color="auto" w:frame="1"/>
        </w:rPr>
      </w:pPr>
      <w:r w:rsidRPr="002227E6">
        <w:rPr>
          <w:rFonts w:asciiTheme="minorHAnsi" w:hAnsiTheme="minorHAnsi" w:cstheme="minorHAnsi"/>
          <w:b/>
          <w:bdr w:val="none" w:sz="0" w:space="0" w:color="auto" w:frame="1"/>
        </w:rPr>
        <w:t>GÜMRÜK T</w:t>
      </w:r>
      <w:r>
        <w:rPr>
          <w:rFonts w:asciiTheme="minorHAnsi" w:hAnsiTheme="minorHAnsi" w:cstheme="minorHAnsi"/>
          <w:b/>
          <w:bdr w:val="none" w:sz="0" w:space="0" w:color="auto" w:frame="1"/>
        </w:rPr>
        <w:t xml:space="preserve">EMİNAT İŞLEMLERİNDE YENİ DÖNEM </w:t>
      </w:r>
    </w:p>
    <w:p w14:paraId="5898091B" w14:textId="7F15124B" w:rsidR="00EE2BCA" w:rsidRDefault="00EE2BCA" w:rsidP="00EE2BCA">
      <w:pPr>
        <w:pStyle w:val="ortabalkbold"/>
        <w:spacing w:before="0" w:beforeAutospacing="0" w:after="0" w:afterAutospacing="0" w:line="240" w:lineRule="atLeast"/>
        <w:jc w:val="center"/>
        <w:rPr>
          <w:rFonts w:asciiTheme="minorHAnsi" w:hAnsiTheme="minorHAnsi" w:cstheme="minorHAnsi"/>
          <w:b/>
          <w:bdr w:val="none" w:sz="0" w:space="0" w:color="auto" w:frame="1"/>
        </w:rPr>
      </w:pPr>
      <w:r w:rsidRPr="002227E6">
        <w:rPr>
          <w:rFonts w:asciiTheme="minorHAnsi" w:hAnsiTheme="minorHAnsi" w:cstheme="minorHAnsi"/>
          <w:b/>
          <w:bdr w:val="none" w:sz="0" w:space="0" w:color="auto" w:frame="1"/>
        </w:rPr>
        <w:t>TEMİNAT BİLGİ SİSTEMİ, KULLANIMA AÇILDI</w:t>
      </w:r>
    </w:p>
    <w:p w14:paraId="666BC307" w14:textId="77777777" w:rsidR="00EE2BCA" w:rsidRPr="00EE2BCA" w:rsidRDefault="00EE2BCA" w:rsidP="00EE2BCA">
      <w:pPr>
        <w:pStyle w:val="ortabalkbold"/>
        <w:spacing w:before="0" w:beforeAutospacing="0" w:after="0" w:afterAutospacing="0" w:line="240" w:lineRule="atLeast"/>
        <w:jc w:val="center"/>
        <w:rPr>
          <w:rStyle w:val="grame"/>
          <w:rFonts w:asciiTheme="minorHAnsi" w:hAnsiTheme="minorHAnsi" w:cstheme="minorHAnsi"/>
          <w:b/>
          <w:bCs/>
          <w:color w:val="000000"/>
        </w:rPr>
      </w:pPr>
    </w:p>
    <w:p w14:paraId="5BA2336A" w14:textId="5AF79BD1" w:rsidR="00EE2BCA" w:rsidRPr="00EE2BCA" w:rsidRDefault="00EE2BCA" w:rsidP="00662104">
      <w:pPr>
        <w:spacing w:before="120"/>
        <w:jc w:val="both"/>
        <w:rPr>
          <w:rStyle w:val="grame"/>
          <w:color w:val="000000"/>
          <w:sz w:val="24"/>
          <w:szCs w:val="24"/>
        </w:rPr>
      </w:pPr>
      <w:r w:rsidRPr="00EE2BCA">
        <w:rPr>
          <w:rStyle w:val="grame"/>
          <w:color w:val="000000"/>
          <w:sz w:val="24"/>
          <w:szCs w:val="24"/>
        </w:rPr>
        <w:t xml:space="preserve">Yeni uygulamaya konulan Teminat Bilgi Sistemi </w:t>
      </w:r>
      <w:proofErr w:type="gramStart"/>
      <w:r w:rsidRPr="00EE2BCA">
        <w:rPr>
          <w:rStyle w:val="grame"/>
          <w:color w:val="000000"/>
          <w:sz w:val="24"/>
          <w:szCs w:val="24"/>
        </w:rPr>
        <w:t>ile;</w:t>
      </w:r>
      <w:proofErr w:type="gramEnd"/>
      <w:r>
        <w:rPr>
          <w:rStyle w:val="grame"/>
          <w:color w:val="000000"/>
          <w:sz w:val="24"/>
          <w:szCs w:val="24"/>
        </w:rPr>
        <w:t xml:space="preserve"> bireysel, toplu veya götürü teminat türlerinin yanında nakit teminatların bilgilerinin, tutar ve bakiyelerinin, antrepo teminat koduyla yapılan işlemlerin ve banka bilgilerinin detaylı bir şekilde görülebildiği sistem 08.12.2025 itibarıyla uygulamaya konulmuştur. </w:t>
      </w:r>
      <w:r w:rsidRPr="00EE2BCA">
        <w:rPr>
          <w:rStyle w:val="grame"/>
          <w:color w:val="000000"/>
          <w:sz w:val="24"/>
          <w:szCs w:val="24"/>
        </w:rPr>
        <w:t xml:space="preserve"> </w:t>
      </w:r>
    </w:p>
    <w:p w14:paraId="23BED0D7" w14:textId="20CBAC63" w:rsidR="00704C95" w:rsidRPr="00662104" w:rsidRDefault="00704C95" w:rsidP="00662104">
      <w:pPr>
        <w:spacing w:before="120"/>
        <w:jc w:val="both"/>
        <w:rPr>
          <w:rFonts w:ascii="Arial" w:hAnsi="Arial" w:cs="Arial"/>
          <w:color w:val="000000"/>
          <w:sz w:val="20"/>
          <w:szCs w:val="20"/>
          <w:lang w:eastAsia="tr-TR"/>
        </w:rPr>
      </w:pPr>
      <w:r w:rsidRPr="00713CC9">
        <w:rPr>
          <w:rFonts w:asciiTheme="minorHAnsi" w:hAnsiTheme="minorHAnsi" w:cstheme="minorHAnsi"/>
          <w:sz w:val="24"/>
          <w:szCs w:val="24"/>
        </w:rPr>
        <w:t>İlgili</w:t>
      </w:r>
      <w:r w:rsidRPr="00916250">
        <w:rPr>
          <w:rFonts w:asciiTheme="minorHAnsi" w:hAnsiTheme="minorHAnsi" w:cstheme="minorHAnsi"/>
          <w:sz w:val="24"/>
          <w:szCs w:val="24"/>
        </w:rPr>
        <w:t xml:space="preserve"> </w:t>
      </w:r>
      <w:r w:rsidR="00EE2BCA">
        <w:rPr>
          <w:rFonts w:asciiTheme="minorHAnsi" w:hAnsiTheme="minorHAnsi" w:cstheme="minorHAnsi"/>
          <w:sz w:val="24"/>
          <w:szCs w:val="24"/>
        </w:rPr>
        <w:t>Gümrükler Genel Müdürlüğü duyurusu ekte</w:t>
      </w:r>
      <w:r w:rsidR="00786DC6">
        <w:rPr>
          <w:rFonts w:asciiTheme="minorHAnsi" w:hAnsiTheme="minorHAnsi" w:cstheme="minorHAnsi"/>
          <w:sz w:val="24"/>
          <w:szCs w:val="24"/>
        </w:rPr>
        <w:t xml:space="preserve"> </w:t>
      </w:r>
      <w:r w:rsidR="00850CCA">
        <w:rPr>
          <w:rFonts w:asciiTheme="minorHAnsi" w:hAnsiTheme="minorHAnsi" w:cstheme="minorHAnsi"/>
          <w:color w:val="000000"/>
          <w:sz w:val="24"/>
          <w:szCs w:val="24"/>
        </w:rPr>
        <w:t>olup,</w:t>
      </w:r>
      <w:r w:rsidRPr="00254E10">
        <w:rPr>
          <w:rFonts w:asciiTheme="minorHAnsi" w:hAnsiTheme="minorHAnsi" w:cstheme="minorHAnsi"/>
          <w:color w:val="000000"/>
          <w:sz w:val="24"/>
          <w:szCs w:val="24"/>
        </w:rPr>
        <w:t xml:space="preserve"> s</w:t>
      </w:r>
      <w:r w:rsidRPr="00254E10">
        <w:rPr>
          <w:rFonts w:asciiTheme="minorHAnsi" w:hAnsiTheme="minorHAnsi" w:cstheme="minorHAnsi"/>
          <w:sz w:val="24"/>
          <w:szCs w:val="24"/>
        </w:rPr>
        <w:t>oru ve soru</w:t>
      </w:r>
      <w:r w:rsidR="00F250F0">
        <w:rPr>
          <w:rFonts w:asciiTheme="minorHAnsi" w:hAnsiTheme="minorHAnsi" w:cstheme="minorHAnsi"/>
          <w:sz w:val="24"/>
          <w:szCs w:val="24"/>
        </w:rPr>
        <w:t xml:space="preserve">nlarda aşağıda iletişim bilgisi </w:t>
      </w:r>
      <w:r w:rsidRPr="00254E10">
        <w:rPr>
          <w:rFonts w:asciiTheme="minorHAnsi" w:hAnsiTheme="minorHAnsi" w:cstheme="minorHAnsi"/>
          <w:sz w:val="24"/>
          <w:szCs w:val="24"/>
        </w:rPr>
        <w:t>bulunan Uzmanlarımıza başvurulabilir. Bol kazançlı işler ve sağlıklı günler dileriz.</w:t>
      </w:r>
      <w:r w:rsidRPr="00254E10">
        <w:rPr>
          <w:rFonts w:asciiTheme="minorHAnsi" w:hAnsiTheme="minorHAnsi" w:cstheme="minorHAnsi"/>
          <w:sz w:val="24"/>
          <w:szCs w:val="24"/>
        </w:rPr>
        <w:tab/>
        <w:t xml:space="preserve"> </w:t>
      </w:r>
      <w:r>
        <w:rPr>
          <w:rFonts w:asciiTheme="minorHAnsi" w:hAnsiTheme="minorHAnsi" w:cstheme="minorHAnsi"/>
          <w:sz w:val="24"/>
          <w:szCs w:val="24"/>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w:t>
      </w:r>
      <w:proofErr w:type="gramStart"/>
      <w:r w:rsidRPr="00254E10">
        <w:rPr>
          <w:rFonts w:asciiTheme="minorHAnsi" w:hAnsiTheme="minorHAnsi" w:cstheme="minorHAnsi"/>
          <w:sz w:val="24"/>
          <w:szCs w:val="24"/>
        </w:rPr>
        <w:t>05056293343</w:t>
      </w:r>
      <w:proofErr w:type="gramEnd"/>
      <w:r w:rsidRPr="00254E10">
        <w:rPr>
          <w:rFonts w:asciiTheme="minorHAnsi" w:hAnsiTheme="minorHAnsi" w:cstheme="minorHAnsi"/>
          <w:sz w:val="24"/>
          <w:szCs w:val="24"/>
        </w:rPr>
        <w:t xml:space="preserve">  </w:t>
      </w:r>
    </w:p>
    <w:p w14:paraId="1DF4A52E" w14:textId="77777777" w:rsidR="00AF5A3F" w:rsidRDefault="00AF5A3F" w:rsidP="00A07128">
      <w:pPr>
        <w:ind w:left="720" w:firstLine="720"/>
        <w:jc w:val="both"/>
        <w:rPr>
          <w:rFonts w:asciiTheme="minorHAnsi" w:hAnsiTheme="minorHAnsi" w:cstheme="minorHAnsi"/>
          <w:sz w:val="24"/>
          <w:szCs w:val="24"/>
        </w:rPr>
      </w:pPr>
    </w:p>
    <w:p w14:paraId="4D719421" w14:textId="77777777" w:rsidR="00AF5A3F" w:rsidRDefault="00AF5A3F" w:rsidP="00A07128">
      <w:pPr>
        <w:ind w:left="720" w:firstLine="720"/>
        <w:jc w:val="both"/>
        <w:rPr>
          <w:rFonts w:asciiTheme="minorHAnsi" w:hAnsiTheme="minorHAnsi" w:cstheme="minorHAnsi"/>
          <w:sz w:val="24"/>
          <w:szCs w:val="24"/>
        </w:rPr>
      </w:pPr>
    </w:p>
    <w:p w14:paraId="7A53267D" w14:textId="77777777" w:rsidR="00AF5A3F" w:rsidRDefault="00AF5A3F" w:rsidP="00A07128">
      <w:pPr>
        <w:ind w:left="720" w:firstLine="720"/>
        <w:jc w:val="both"/>
        <w:rPr>
          <w:rFonts w:asciiTheme="minorHAnsi" w:hAnsiTheme="minorHAnsi" w:cstheme="minorHAnsi"/>
          <w:sz w:val="24"/>
          <w:szCs w:val="24"/>
        </w:rPr>
      </w:pPr>
    </w:p>
    <w:p w14:paraId="04E9404A" w14:textId="40A117A6" w:rsidR="00273AE5" w:rsidRDefault="00273AE5">
      <w:pPr>
        <w:rPr>
          <w:rFonts w:ascii="Times New Roman" w:hAnsi="Times New Roman" w:cs="Times New Roman"/>
          <w:b/>
          <w:bCs/>
          <w:color w:val="000000"/>
          <w:sz w:val="24"/>
          <w:szCs w:val="24"/>
          <w:lang w:eastAsia="tr-TR"/>
        </w:rPr>
      </w:pPr>
    </w:p>
    <w:p w14:paraId="4A556CE9" w14:textId="77777777" w:rsidR="00226113" w:rsidRDefault="00226113">
      <w:pPr>
        <w:rPr>
          <w:rFonts w:ascii="Times New Roman" w:hAnsi="Times New Roman" w:cs="Times New Roman"/>
          <w:b/>
          <w:bCs/>
          <w:color w:val="000000"/>
          <w:sz w:val="24"/>
          <w:szCs w:val="24"/>
          <w:lang w:eastAsia="tr-TR"/>
        </w:rPr>
      </w:pPr>
    </w:p>
    <w:p w14:paraId="4A400BB9" w14:textId="77777777" w:rsidR="00226113" w:rsidRDefault="00226113">
      <w:pPr>
        <w:rPr>
          <w:rFonts w:ascii="Times New Roman" w:hAnsi="Times New Roman" w:cs="Times New Roman"/>
          <w:b/>
          <w:bCs/>
          <w:color w:val="000000"/>
          <w:sz w:val="24"/>
          <w:szCs w:val="24"/>
          <w:lang w:eastAsia="tr-TR"/>
        </w:rPr>
      </w:pPr>
    </w:p>
    <w:p w14:paraId="160E9353" w14:textId="77777777" w:rsidR="00226113" w:rsidRDefault="00226113">
      <w:pPr>
        <w:rPr>
          <w:rFonts w:ascii="Times New Roman" w:hAnsi="Times New Roman" w:cs="Times New Roman"/>
          <w:b/>
          <w:bCs/>
          <w:color w:val="000000"/>
          <w:sz w:val="24"/>
          <w:szCs w:val="24"/>
          <w:lang w:eastAsia="tr-TR"/>
        </w:rPr>
      </w:pPr>
    </w:p>
    <w:p w14:paraId="483685D5" w14:textId="77777777" w:rsidR="00226113" w:rsidRDefault="00226113">
      <w:pPr>
        <w:rPr>
          <w:rFonts w:ascii="Times New Roman" w:hAnsi="Times New Roman" w:cs="Times New Roman"/>
          <w:b/>
          <w:bCs/>
          <w:color w:val="000000"/>
          <w:sz w:val="24"/>
          <w:szCs w:val="24"/>
          <w:lang w:eastAsia="tr-TR"/>
        </w:rPr>
      </w:pPr>
    </w:p>
    <w:p w14:paraId="6EB91C6F" w14:textId="77777777" w:rsidR="00226113" w:rsidRDefault="00226113">
      <w:pPr>
        <w:rPr>
          <w:rFonts w:ascii="Times New Roman" w:hAnsi="Times New Roman" w:cs="Times New Roman"/>
          <w:b/>
          <w:bCs/>
          <w:color w:val="000000"/>
          <w:sz w:val="24"/>
          <w:szCs w:val="24"/>
          <w:lang w:eastAsia="tr-TR"/>
        </w:rPr>
      </w:pPr>
    </w:p>
    <w:p w14:paraId="4E84C948" w14:textId="77777777" w:rsidR="00226113" w:rsidRDefault="00226113">
      <w:pPr>
        <w:rPr>
          <w:rFonts w:ascii="Times New Roman" w:hAnsi="Times New Roman" w:cs="Times New Roman"/>
          <w:b/>
          <w:bCs/>
          <w:color w:val="000000"/>
          <w:sz w:val="24"/>
          <w:szCs w:val="24"/>
          <w:lang w:eastAsia="tr-TR"/>
        </w:rPr>
      </w:pPr>
    </w:p>
    <w:p w14:paraId="572AABD7" w14:textId="77777777" w:rsidR="00226113" w:rsidRDefault="00226113">
      <w:pPr>
        <w:rPr>
          <w:rFonts w:ascii="Times New Roman" w:hAnsi="Times New Roman" w:cs="Times New Roman"/>
          <w:b/>
          <w:bCs/>
          <w:color w:val="000000"/>
          <w:sz w:val="24"/>
          <w:szCs w:val="24"/>
          <w:lang w:eastAsia="tr-TR"/>
        </w:rPr>
      </w:pPr>
    </w:p>
    <w:p w14:paraId="1B0F4B66" w14:textId="77777777" w:rsidR="00226113" w:rsidRDefault="00226113">
      <w:pPr>
        <w:rPr>
          <w:rFonts w:ascii="Times New Roman" w:hAnsi="Times New Roman" w:cs="Times New Roman"/>
          <w:b/>
          <w:bCs/>
          <w:color w:val="000000"/>
          <w:sz w:val="24"/>
          <w:szCs w:val="24"/>
          <w:lang w:eastAsia="tr-TR"/>
        </w:rPr>
      </w:pPr>
    </w:p>
    <w:p w14:paraId="34CC37EF" w14:textId="77777777" w:rsidR="00226113" w:rsidRDefault="00226113">
      <w:pPr>
        <w:rPr>
          <w:rFonts w:ascii="Times New Roman" w:hAnsi="Times New Roman" w:cs="Times New Roman"/>
          <w:b/>
          <w:bCs/>
          <w:color w:val="000000"/>
          <w:sz w:val="24"/>
          <w:szCs w:val="24"/>
          <w:lang w:eastAsia="tr-TR"/>
        </w:rPr>
      </w:pPr>
    </w:p>
    <w:p w14:paraId="198AA84A" w14:textId="77777777" w:rsidR="00226113" w:rsidRDefault="00226113">
      <w:pPr>
        <w:rPr>
          <w:rFonts w:ascii="Times New Roman" w:hAnsi="Times New Roman" w:cs="Times New Roman"/>
          <w:b/>
          <w:bCs/>
          <w:color w:val="000000"/>
          <w:sz w:val="24"/>
          <w:szCs w:val="24"/>
          <w:lang w:eastAsia="tr-TR"/>
        </w:rPr>
      </w:pPr>
    </w:p>
    <w:p w14:paraId="7766D7E6" w14:textId="77777777" w:rsidR="00226113" w:rsidRDefault="00226113">
      <w:pPr>
        <w:rPr>
          <w:rFonts w:ascii="Times New Roman" w:hAnsi="Times New Roman" w:cs="Times New Roman"/>
          <w:b/>
          <w:bCs/>
          <w:color w:val="000000"/>
          <w:sz w:val="24"/>
          <w:szCs w:val="24"/>
          <w:lang w:eastAsia="tr-TR"/>
        </w:rPr>
      </w:pPr>
    </w:p>
    <w:p w14:paraId="3F759B86" w14:textId="77777777" w:rsidR="00226113" w:rsidRDefault="00226113">
      <w:pPr>
        <w:rPr>
          <w:rFonts w:ascii="Times New Roman" w:hAnsi="Times New Roman" w:cs="Times New Roman"/>
          <w:b/>
          <w:bCs/>
          <w:color w:val="000000"/>
          <w:sz w:val="24"/>
          <w:szCs w:val="24"/>
          <w:lang w:eastAsia="tr-TR"/>
        </w:rPr>
      </w:pPr>
    </w:p>
    <w:p w14:paraId="1DDC3F05" w14:textId="77777777" w:rsidR="00226113" w:rsidRDefault="00226113">
      <w:pPr>
        <w:rPr>
          <w:rFonts w:ascii="Times New Roman" w:hAnsi="Times New Roman" w:cs="Times New Roman"/>
          <w:b/>
          <w:bCs/>
          <w:color w:val="000000"/>
          <w:sz w:val="24"/>
          <w:szCs w:val="24"/>
          <w:lang w:eastAsia="tr-TR"/>
        </w:rPr>
      </w:pPr>
    </w:p>
    <w:p w14:paraId="256A6667" w14:textId="77777777" w:rsidR="00226113" w:rsidRDefault="00226113">
      <w:pPr>
        <w:rPr>
          <w:rFonts w:ascii="Times New Roman" w:hAnsi="Times New Roman" w:cs="Times New Roman"/>
          <w:b/>
          <w:bCs/>
          <w:color w:val="000000"/>
          <w:sz w:val="24"/>
          <w:szCs w:val="24"/>
          <w:lang w:eastAsia="tr-TR"/>
        </w:rPr>
      </w:pPr>
    </w:p>
    <w:p w14:paraId="7DE7511C" w14:textId="77777777" w:rsidR="00226113" w:rsidRDefault="00226113">
      <w:pPr>
        <w:rPr>
          <w:rFonts w:ascii="Times New Roman" w:hAnsi="Times New Roman" w:cs="Times New Roman"/>
          <w:b/>
          <w:bCs/>
          <w:color w:val="000000"/>
          <w:sz w:val="24"/>
          <w:szCs w:val="24"/>
          <w:lang w:eastAsia="tr-TR"/>
        </w:rPr>
      </w:pPr>
    </w:p>
    <w:p w14:paraId="2E1F9B41" w14:textId="77777777" w:rsidR="00226113" w:rsidRDefault="00226113">
      <w:pPr>
        <w:rPr>
          <w:rFonts w:ascii="Times New Roman" w:hAnsi="Times New Roman" w:cs="Times New Roman"/>
          <w:b/>
          <w:bCs/>
          <w:color w:val="000000"/>
          <w:sz w:val="24"/>
          <w:szCs w:val="24"/>
          <w:lang w:eastAsia="tr-TR"/>
        </w:rPr>
      </w:pPr>
    </w:p>
    <w:p w14:paraId="0D93DEAA" w14:textId="77777777" w:rsidR="00226113" w:rsidRDefault="00226113">
      <w:pPr>
        <w:rPr>
          <w:rFonts w:ascii="Times New Roman" w:hAnsi="Times New Roman" w:cs="Times New Roman"/>
          <w:b/>
          <w:bCs/>
          <w:color w:val="000000"/>
          <w:sz w:val="24"/>
          <w:szCs w:val="24"/>
          <w:lang w:eastAsia="tr-TR"/>
        </w:rPr>
      </w:pPr>
    </w:p>
    <w:p w14:paraId="7CD1CF42" w14:textId="77777777" w:rsidR="00226113" w:rsidRDefault="00226113">
      <w:pPr>
        <w:rPr>
          <w:rFonts w:ascii="Times New Roman" w:hAnsi="Times New Roman" w:cs="Times New Roman"/>
          <w:b/>
          <w:bCs/>
          <w:color w:val="000000"/>
          <w:sz w:val="24"/>
          <w:szCs w:val="24"/>
          <w:lang w:eastAsia="tr-TR"/>
        </w:rPr>
      </w:pPr>
    </w:p>
    <w:p w14:paraId="18091D53" w14:textId="77777777" w:rsidR="00226113" w:rsidRDefault="00226113">
      <w:pPr>
        <w:rPr>
          <w:rFonts w:ascii="Times New Roman" w:hAnsi="Times New Roman" w:cs="Times New Roman"/>
          <w:b/>
          <w:bCs/>
          <w:color w:val="000000"/>
          <w:sz w:val="24"/>
          <w:szCs w:val="24"/>
          <w:lang w:eastAsia="tr-TR"/>
        </w:rPr>
      </w:pPr>
    </w:p>
    <w:p w14:paraId="30B6C6DB" w14:textId="77777777" w:rsidR="00226113" w:rsidRDefault="00226113">
      <w:pPr>
        <w:rPr>
          <w:rFonts w:ascii="Times New Roman" w:hAnsi="Times New Roman" w:cs="Times New Roman"/>
          <w:b/>
          <w:bCs/>
          <w:color w:val="000000"/>
          <w:sz w:val="24"/>
          <w:szCs w:val="24"/>
          <w:lang w:eastAsia="tr-TR"/>
        </w:rPr>
      </w:pPr>
    </w:p>
    <w:p w14:paraId="6EF780E5" w14:textId="77777777" w:rsidR="00226113" w:rsidRDefault="00226113">
      <w:pPr>
        <w:rPr>
          <w:rFonts w:ascii="Times New Roman" w:hAnsi="Times New Roman" w:cs="Times New Roman"/>
          <w:b/>
          <w:bCs/>
          <w:color w:val="000000"/>
          <w:sz w:val="24"/>
          <w:szCs w:val="24"/>
          <w:lang w:eastAsia="tr-TR"/>
        </w:rPr>
      </w:pPr>
    </w:p>
    <w:p w14:paraId="2818BA05" w14:textId="77777777" w:rsidR="00226113" w:rsidRDefault="00226113">
      <w:pPr>
        <w:rPr>
          <w:rFonts w:ascii="Times New Roman" w:hAnsi="Times New Roman" w:cs="Times New Roman"/>
          <w:b/>
          <w:bCs/>
          <w:color w:val="000000"/>
          <w:sz w:val="24"/>
          <w:szCs w:val="24"/>
          <w:lang w:eastAsia="tr-TR"/>
        </w:rPr>
      </w:pPr>
    </w:p>
    <w:p w14:paraId="57A509C9" w14:textId="77777777" w:rsidR="00226113" w:rsidRDefault="00226113">
      <w:pPr>
        <w:rPr>
          <w:rFonts w:ascii="Times New Roman" w:hAnsi="Times New Roman" w:cs="Times New Roman"/>
          <w:b/>
          <w:bCs/>
          <w:color w:val="000000"/>
          <w:sz w:val="24"/>
          <w:szCs w:val="24"/>
          <w:lang w:eastAsia="tr-TR"/>
        </w:rPr>
      </w:pPr>
    </w:p>
    <w:p w14:paraId="71755828" w14:textId="77777777" w:rsidR="00226113" w:rsidRDefault="00226113">
      <w:pPr>
        <w:rPr>
          <w:rFonts w:ascii="Times New Roman" w:hAnsi="Times New Roman" w:cs="Times New Roman"/>
          <w:b/>
          <w:bCs/>
          <w:color w:val="000000"/>
          <w:sz w:val="24"/>
          <w:szCs w:val="24"/>
          <w:lang w:eastAsia="tr-TR"/>
        </w:rPr>
      </w:pPr>
    </w:p>
    <w:p w14:paraId="3DC3E533" w14:textId="77777777" w:rsidR="00226113" w:rsidRDefault="00226113">
      <w:pPr>
        <w:rPr>
          <w:rFonts w:ascii="Times New Roman" w:hAnsi="Times New Roman" w:cs="Times New Roman"/>
          <w:b/>
          <w:bCs/>
          <w:color w:val="000000"/>
          <w:sz w:val="24"/>
          <w:szCs w:val="24"/>
          <w:lang w:eastAsia="tr-TR"/>
        </w:rPr>
      </w:pPr>
    </w:p>
    <w:p w14:paraId="1F3CBA4F" w14:textId="77777777" w:rsidR="00226113" w:rsidRDefault="00226113">
      <w:pPr>
        <w:rPr>
          <w:rFonts w:ascii="Times New Roman" w:hAnsi="Times New Roman" w:cs="Times New Roman"/>
          <w:b/>
          <w:bCs/>
          <w:color w:val="000000"/>
          <w:sz w:val="24"/>
          <w:szCs w:val="24"/>
          <w:lang w:eastAsia="tr-TR"/>
        </w:rPr>
      </w:pPr>
    </w:p>
    <w:p w14:paraId="431C9393" w14:textId="77777777" w:rsidR="00226113" w:rsidRPr="002227E6" w:rsidRDefault="00226113" w:rsidP="00226113">
      <w:pPr>
        <w:textAlignment w:val="baseline"/>
        <w:rPr>
          <w:rFonts w:ascii="Segoe UI" w:hAnsi="Segoe UI" w:cs="Segoe UI"/>
          <w:b/>
          <w:bCs/>
          <w:color w:val="0A66C2"/>
          <w:sz w:val="24"/>
          <w:szCs w:val="24"/>
          <w:u w:val="single"/>
          <w:bdr w:val="none" w:sz="0" w:space="0" w:color="auto" w:frame="1"/>
          <w:lang w:eastAsia="tr-TR"/>
        </w:rPr>
      </w:pPr>
    </w:p>
    <w:p w14:paraId="3A5637E8" w14:textId="77777777" w:rsidR="00226113" w:rsidRDefault="00226113" w:rsidP="00226113">
      <w:pPr>
        <w:ind w:left="30"/>
        <w:jc w:val="both"/>
        <w:textAlignment w:val="baseline"/>
        <w:rPr>
          <w:rFonts w:ascii="Times New Roman" w:hAnsi="Times New Roman" w:cs="Times New Roman"/>
          <w:sz w:val="24"/>
          <w:szCs w:val="24"/>
          <w:lang w:eastAsia="tr-TR"/>
        </w:rPr>
      </w:pPr>
      <w:r w:rsidRPr="002227E6">
        <w:rPr>
          <w:rFonts w:ascii="Segoe UI" w:hAnsi="Segoe UI" w:cs="Segoe UI"/>
          <w:b/>
          <w:bCs/>
          <w:noProof/>
          <w:color w:val="0A66C2"/>
          <w:sz w:val="24"/>
          <w:szCs w:val="24"/>
          <w:bdr w:val="none" w:sz="0" w:space="0" w:color="auto" w:frame="1"/>
          <w:lang w:eastAsia="tr-TR"/>
        </w:rPr>
        <w:drawing>
          <wp:inline distT="0" distB="0" distL="0" distR="0" wp14:anchorId="64F5FB54" wp14:editId="4BB7B35C">
            <wp:extent cx="461010" cy="461010"/>
            <wp:effectExtent l="0" t="0" r="0" b="0"/>
            <wp:docPr id="1" name="ember33" descr="https://media.licdn.com/dms/image/v2/D4D0BAQFAvp6aQPfscA/company-logo_100_100/company-logo_100_100/0/1685874598880/ticaretbakanligi_logo?e=1766620800&amp;v=beta&amp;t=Urj-pKR68nIT453WmJqFM96r1kKtjl8Wiz-IMS1Mz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ber33" descr="https://media.licdn.com/dms/image/v2/D4D0BAQFAvp6aQPfscA/company-logo_100_100/company-logo_100_100/0/1685874598880/ticaretbakanligi_logo?e=1766620800&amp;v=beta&amp;t=Urj-pKR68nIT453WmJqFM96r1kKtjl8Wiz-IMS1Mzd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1010" cy="461010"/>
                    </a:xfrm>
                    <a:prstGeom prst="rect">
                      <a:avLst/>
                    </a:prstGeom>
                    <a:noFill/>
                    <a:ln>
                      <a:noFill/>
                    </a:ln>
                  </pic:spPr>
                </pic:pic>
              </a:graphicData>
            </a:graphic>
          </wp:inline>
        </w:drawing>
      </w:r>
    </w:p>
    <w:p w14:paraId="18ABA064" w14:textId="77777777" w:rsidR="00226113" w:rsidRPr="002227E6" w:rsidRDefault="00226113" w:rsidP="00226113">
      <w:pPr>
        <w:ind w:left="30"/>
        <w:jc w:val="both"/>
        <w:textAlignment w:val="baseline"/>
        <w:rPr>
          <w:rFonts w:ascii="Times New Roman" w:hAnsi="Times New Roman" w:cs="Times New Roman"/>
          <w:sz w:val="24"/>
          <w:szCs w:val="24"/>
          <w:lang w:eastAsia="tr-TR"/>
        </w:rPr>
      </w:pPr>
    </w:p>
    <w:p w14:paraId="0B34DF64" w14:textId="77777777" w:rsidR="00226113" w:rsidRDefault="00226113" w:rsidP="00226113">
      <w:pPr>
        <w:jc w:val="both"/>
        <w:textAlignment w:val="baseline"/>
        <w:rPr>
          <w:rFonts w:ascii="Segoe UI" w:hAnsi="Segoe UI" w:cs="Segoe UI"/>
          <w:b/>
          <w:bCs/>
          <w:color w:val="0A66C2"/>
          <w:sz w:val="24"/>
          <w:szCs w:val="24"/>
          <w:u w:val="single"/>
          <w:bdr w:val="none" w:sz="0" w:space="0" w:color="auto" w:frame="1"/>
          <w:lang w:eastAsia="tr-TR"/>
        </w:rPr>
      </w:pPr>
      <w:r w:rsidRPr="002227E6">
        <w:rPr>
          <w:rFonts w:ascii="Segoe UI" w:hAnsi="Segoe UI" w:cs="Segoe UI"/>
          <w:b/>
          <w:bCs/>
          <w:color w:val="0A66C2"/>
          <w:sz w:val="24"/>
          <w:szCs w:val="24"/>
          <w:u w:val="single"/>
          <w:bdr w:val="none" w:sz="0" w:space="0" w:color="auto" w:frame="1"/>
          <w:lang w:eastAsia="tr-TR"/>
        </w:rPr>
        <w:t>T.C. Ticaret Bakanlığı</w:t>
      </w:r>
    </w:p>
    <w:p w14:paraId="066AC89D" w14:textId="77777777" w:rsidR="00226113" w:rsidRDefault="00226113" w:rsidP="00226113">
      <w:pPr>
        <w:jc w:val="both"/>
        <w:textAlignment w:val="baseline"/>
        <w:rPr>
          <w:rFonts w:ascii="Segoe UI" w:hAnsi="Segoe UI" w:cs="Segoe UI"/>
          <w:color w:val="0A66C2"/>
          <w:sz w:val="18"/>
          <w:szCs w:val="18"/>
          <w:u w:val="single"/>
          <w:bdr w:val="none" w:sz="0" w:space="0" w:color="auto" w:frame="1"/>
          <w:lang w:eastAsia="tr-TR"/>
        </w:rPr>
      </w:pPr>
    </w:p>
    <w:p w14:paraId="499ED4E0" w14:textId="77777777" w:rsidR="00226113" w:rsidRPr="002227E6" w:rsidRDefault="00226113" w:rsidP="00226113">
      <w:pPr>
        <w:jc w:val="both"/>
        <w:textAlignment w:val="baseline"/>
        <w:rPr>
          <w:rFonts w:ascii="Segoe UI" w:hAnsi="Segoe UI" w:cs="Segoe UI"/>
          <w:sz w:val="24"/>
          <w:szCs w:val="24"/>
          <w:lang w:eastAsia="tr-TR"/>
        </w:rPr>
      </w:pPr>
    </w:p>
    <w:p w14:paraId="6D5964CC" w14:textId="77777777" w:rsidR="00226113" w:rsidRPr="002227E6" w:rsidRDefault="00226113" w:rsidP="00226113">
      <w:pPr>
        <w:textAlignment w:val="baseline"/>
        <w:rPr>
          <w:rFonts w:ascii="Segoe UI" w:hAnsi="Segoe UI" w:cs="Segoe UI"/>
          <w:sz w:val="24"/>
          <w:szCs w:val="24"/>
          <w:lang w:eastAsia="tr-TR"/>
        </w:rPr>
      </w:pPr>
      <w:r w:rsidRPr="002227E6">
        <w:rPr>
          <w:rFonts w:ascii="Segoe UI" w:hAnsi="Segoe UI" w:cs="Segoe UI"/>
          <w:sz w:val="21"/>
          <w:szCs w:val="21"/>
          <w:bdr w:val="none" w:sz="0" w:space="0" w:color="auto" w:frame="1"/>
          <w:lang w:eastAsia="tr-TR"/>
        </w:rPr>
        <w:t>GÜMRÜK TEMİNAT İŞLEMLERİNDE YENİ DÖNEM: TEMİNAT BİLGİ SİSTEMİ, KULLANIMA AÇILDI</w:t>
      </w:r>
      <w:r w:rsidRPr="002227E6">
        <w:rPr>
          <w:rFonts w:ascii="Segoe UI" w:hAnsi="Segoe UI" w:cs="Segoe UI"/>
          <w:sz w:val="21"/>
          <w:szCs w:val="21"/>
          <w:bdr w:val="none" w:sz="0" w:space="0" w:color="auto" w:frame="1"/>
          <w:lang w:eastAsia="tr-TR"/>
        </w:rPr>
        <w:br/>
      </w:r>
      <w:r w:rsidRPr="002227E6">
        <w:rPr>
          <w:rFonts w:ascii="Segoe UI" w:hAnsi="Segoe UI" w:cs="Segoe UI"/>
          <w:sz w:val="21"/>
          <w:szCs w:val="21"/>
          <w:bdr w:val="none" w:sz="0" w:space="0" w:color="auto" w:frame="1"/>
          <w:lang w:eastAsia="tr-TR"/>
        </w:rPr>
        <w:br/>
        <w:t>Gümrük idarelerine sunulan teminatlara ilişkin bilgilerin ve işlem süreçlerinin tek bir sistem üzerinden sorgulanabilmesi ve takip edilebilmesi amacıyla geliştirilen Teminat Bilgi Sistemi, 08.12.2025 itibarıyla, Ticaret Bakanlığımız birimlerinin kullanımına açılmıştır.</w:t>
      </w:r>
      <w:r w:rsidRPr="002227E6">
        <w:rPr>
          <w:rFonts w:ascii="Segoe UI" w:hAnsi="Segoe UI" w:cs="Segoe UI"/>
          <w:sz w:val="21"/>
          <w:szCs w:val="21"/>
          <w:bdr w:val="none" w:sz="0" w:space="0" w:color="auto" w:frame="1"/>
          <w:lang w:eastAsia="tr-TR"/>
        </w:rPr>
        <w:br/>
      </w:r>
      <w:r w:rsidRPr="002227E6">
        <w:rPr>
          <w:rFonts w:ascii="Segoe UI" w:hAnsi="Segoe UI" w:cs="Segoe UI"/>
          <w:sz w:val="21"/>
          <w:szCs w:val="21"/>
          <w:bdr w:val="none" w:sz="0" w:space="0" w:color="auto" w:frame="1"/>
          <w:lang w:eastAsia="tr-TR"/>
        </w:rPr>
        <w:br/>
      </w:r>
      <w:proofErr w:type="gramStart"/>
      <w:r w:rsidRPr="002227E6">
        <w:rPr>
          <w:rFonts w:ascii="Segoe UI" w:hAnsi="Segoe UI" w:cs="Segoe UI"/>
          <w:sz w:val="21"/>
          <w:szCs w:val="21"/>
          <w:bdr w:val="none" w:sz="0" w:space="0" w:color="auto" w:frame="1"/>
          <w:lang w:eastAsia="tr-TR"/>
        </w:rPr>
        <w:t>Teminat Bilgi Sistemi üzerinde, bireysel, toplu ve götürü teminat türünde verilen teminat mektupları ile nakit olarak verilen teminatlara ilişkin olarak; teminat ile ilgili genel bilgilerin (teminat türü, teminat statüsü, düzenlenme tarihi vb.) yanında yükümlüye, teminat tutar ve bakiyesine, teminata bağlı beyannamelere, antrepo koduna bağlı teminatlara, işlem yapılan gümrük idaresine ve teminatı veren bankaya ilişkin detaylı veriye ulaşılması mümkün bulunmaktadır.</w:t>
      </w:r>
      <w:proofErr w:type="gramEnd"/>
      <w:r w:rsidRPr="002227E6">
        <w:rPr>
          <w:rFonts w:ascii="Segoe UI" w:hAnsi="Segoe UI" w:cs="Segoe UI"/>
          <w:sz w:val="21"/>
          <w:szCs w:val="21"/>
          <w:bdr w:val="none" w:sz="0" w:space="0" w:color="auto" w:frame="1"/>
          <w:lang w:eastAsia="tr-TR"/>
        </w:rPr>
        <w:br/>
      </w:r>
      <w:r w:rsidRPr="002227E6">
        <w:rPr>
          <w:rFonts w:ascii="Segoe UI" w:hAnsi="Segoe UI" w:cs="Segoe UI"/>
          <w:sz w:val="21"/>
          <w:szCs w:val="21"/>
          <w:bdr w:val="none" w:sz="0" w:space="0" w:color="auto" w:frame="1"/>
          <w:lang w:eastAsia="tr-TR"/>
        </w:rPr>
        <w:br/>
        <w:t xml:space="preserve">Söz konusu sistem </w:t>
      </w:r>
      <w:proofErr w:type="gramStart"/>
      <w:r w:rsidRPr="002227E6">
        <w:rPr>
          <w:rFonts w:ascii="Segoe UI" w:hAnsi="Segoe UI" w:cs="Segoe UI"/>
          <w:sz w:val="21"/>
          <w:szCs w:val="21"/>
          <w:bdr w:val="none" w:sz="0" w:space="0" w:color="auto" w:frame="1"/>
          <w:lang w:eastAsia="tr-TR"/>
        </w:rPr>
        <w:t>ile,</w:t>
      </w:r>
      <w:proofErr w:type="gramEnd"/>
      <w:r w:rsidRPr="002227E6">
        <w:rPr>
          <w:rFonts w:ascii="Segoe UI" w:hAnsi="Segoe UI" w:cs="Segoe UI"/>
          <w:sz w:val="21"/>
          <w:szCs w:val="21"/>
          <w:bdr w:val="none" w:sz="0" w:space="0" w:color="auto" w:frame="1"/>
          <w:lang w:eastAsia="tr-TR"/>
        </w:rPr>
        <w:t xml:space="preserve"> teminat işlem süreçlerinin takibi ve teminat bilgilerine ulaşım, tek bir noktadan hızlı ve etkin bir biçimde gerçekleştirilecek, işlem süreçleri kısalacak ve verimlilik artacaktır.</w:t>
      </w:r>
      <w:r w:rsidRPr="002227E6">
        <w:rPr>
          <w:rFonts w:ascii="Segoe UI" w:hAnsi="Segoe UI" w:cs="Segoe UI"/>
          <w:sz w:val="21"/>
          <w:szCs w:val="21"/>
          <w:bdr w:val="none" w:sz="0" w:space="0" w:color="auto" w:frame="1"/>
          <w:lang w:eastAsia="tr-TR"/>
        </w:rPr>
        <w:br/>
      </w:r>
      <w:r w:rsidRPr="002227E6">
        <w:rPr>
          <w:rFonts w:ascii="Segoe UI" w:hAnsi="Segoe UI" w:cs="Segoe UI"/>
          <w:sz w:val="21"/>
          <w:szCs w:val="21"/>
          <w:bdr w:val="none" w:sz="0" w:space="0" w:color="auto" w:frame="1"/>
          <w:lang w:eastAsia="tr-TR"/>
        </w:rPr>
        <w:br/>
        <w:t xml:space="preserve">Bir sonraki aşamada Teminat Bilgi Sistemi, yükümlülerin ve temsilcilerinin erişimine açılarak; gümrük idarelerinde işlem gören teminatlarına ilişkin tüm bilgi ve işlem süreçlerini detaylı bir şekilde sorgulamalarına </w:t>
      </w:r>
      <w:proofErr w:type="gramStart"/>
      <w:r w:rsidRPr="002227E6">
        <w:rPr>
          <w:rFonts w:ascii="Segoe UI" w:hAnsi="Segoe UI" w:cs="Segoe UI"/>
          <w:sz w:val="21"/>
          <w:szCs w:val="21"/>
          <w:bdr w:val="none" w:sz="0" w:space="0" w:color="auto" w:frame="1"/>
          <w:lang w:eastAsia="tr-TR"/>
        </w:rPr>
        <w:t>imkan</w:t>
      </w:r>
      <w:proofErr w:type="gramEnd"/>
      <w:r w:rsidRPr="002227E6">
        <w:rPr>
          <w:rFonts w:ascii="Segoe UI" w:hAnsi="Segoe UI" w:cs="Segoe UI"/>
          <w:sz w:val="21"/>
          <w:szCs w:val="21"/>
          <w:bdr w:val="none" w:sz="0" w:space="0" w:color="auto" w:frame="1"/>
          <w:lang w:eastAsia="tr-TR"/>
        </w:rPr>
        <w:t xml:space="preserve"> tanınacaktır.</w:t>
      </w:r>
      <w:r w:rsidRPr="002227E6">
        <w:rPr>
          <w:rFonts w:ascii="Segoe UI" w:hAnsi="Segoe UI" w:cs="Segoe UI"/>
          <w:sz w:val="21"/>
          <w:szCs w:val="21"/>
          <w:bdr w:val="none" w:sz="0" w:space="0" w:color="auto" w:frame="1"/>
          <w:lang w:eastAsia="tr-TR"/>
        </w:rPr>
        <w:br/>
      </w:r>
      <w:r w:rsidRPr="002227E6">
        <w:rPr>
          <w:rFonts w:ascii="Segoe UI" w:hAnsi="Segoe UI" w:cs="Segoe UI"/>
          <w:sz w:val="21"/>
          <w:szCs w:val="21"/>
          <w:bdr w:val="none" w:sz="0" w:space="0" w:color="auto" w:frame="1"/>
          <w:lang w:eastAsia="tr-TR"/>
        </w:rPr>
        <w:br/>
        <w:t>Kamuoyuna saygıyla duyurulur.</w:t>
      </w:r>
      <w:r w:rsidRPr="002227E6">
        <w:rPr>
          <w:rFonts w:ascii="Segoe UI" w:hAnsi="Segoe UI" w:cs="Segoe UI"/>
          <w:sz w:val="21"/>
          <w:szCs w:val="21"/>
          <w:bdr w:val="none" w:sz="0" w:space="0" w:color="auto" w:frame="1"/>
          <w:lang w:eastAsia="tr-TR"/>
        </w:rPr>
        <w:br/>
      </w:r>
      <w:r w:rsidRPr="002227E6">
        <w:rPr>
          <w:rFonts w:ascii="Segoe UI" w:hAnsi="Segoe UI" w:cs="Segoe UI"/>
          <w:sz w:val="21"/>
          <w:szCs w:val="21"/>
          <w:bdr w:val="none" w:sz="0" w:space="0" w:color="auto" w:frame="1"/>
          <w:lang w:eastAsia="tr-TR"/>
        </w:rPr>
        <w:br/>
        <w:t>T.C. Ticaret Bakanlığı</w:t>
      </w:r>
      <w:r w:rsidRPr="002227E6">
        <w:rPr>
          <w:rFonts w:ascii="Segoe UI" w:hAnsi="Segoe UI" w:cs="Segoe UI"/>
          <w:sz w:val="21"/>
          <w:szCs w:val="21"/>
          <w:bdr w:val="none" w:sz="0" w:space="0" w:color="auto" w:frame="1"/>
          <w:lang w:eastAsia="tr-TR"/>
        </w:rPr>
        <w:br/>
        <w:t>Gümrükler Genel Müdürlüğü</w:t>
      </w:r>
    </w:p>
    <w:p w14:paraId="197CD4A2" w14:textId="77777777" w:rsidR="00226113" w:rsidRDefault="00226113" w:rsidP="00226113"/>
    <w:p w14:paraId="0B553BDE" w14:textId="77777777" w:rsidR="00226113" w:rsidRDefault="00226113">
      <w:pPr>
        <w:rPr>
          <w:rFonts w:ascii="Times New Roman" w:hAnsi="Times New Roman" w:cs="Times New Roman"/>
          <w:b/>
          <w:bCs/>
          <w:color w:val="000000"/>
          <w:sz w:val="24"/>
          <w:szCs w:val="24"/>
          <w:lang w:eastAsia="tr-TR"/>
        </w:rPr>
      </w:pPr>
      <w:bookmarkStart w:id="0" w:name="_GoBack"/>
      <w:bookmarkEnd w:id="0"/>
    </w:p>
    <w:sectPr w:rsidR="00226113"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6C1423" w14:textId="77777777" w:rsidR="002D0052" w:rsidRDefault="002D0052" w:rsidP="00432733">
      <w:r>
        <w:separator/>
      </w:r>
    </w:p>
  </w:endnote>
  <w:endnote w:type="continuationSeparator" w:id="0">
    <w:p w14:paraId="2035842B" w14:textId="77777777" w:rsidR="002D0052" w:rsidRDefault="002D0052"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C52DA3" w14:textId="77777777" w:rsidR="002D0052" w:rsidRDefault="002D0052" w:rsidP="00432733">
      <w:r>
        <w:separator/>
      </w:r>
    </w:p>
  </w:footnote>
  <w:footnote w:type="continuationSeparator" w:id="0">
    <w:p w14:paraId="6A7447DE" w14:textId="77777777" w:rsidR="002D0052" w:rsidRDefault="002D0052"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2D0052">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2D0052">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2D0052">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5"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C93"/>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6D6F"/>
    <w:rsid w:val="00AE729E"/>
    <w:rsid w:val="00AF037A"/>
    <w:rsid w:val="00AF298E"/>
    <w:rsid w:val="00AF391C"/>
    <w:rsid w:val="00AF3B9C"/>
    <w:rsid w:val="00AF48E0"/>
    <w:rsid w:val="00AF4E8A"/>
    <w:rsid w:val="00AF5A3F"/>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E7A8EA-C191-4D4D-A57F-008F2EF28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3636</TotalTime>
  <Pages>2</Pages>
  <Words>317</Words>
  <Characters>1809</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2122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873</cp:revision>
  <dcterms:created xsi:type="dcterms:W3CDTF">2023-12-30T17:34:00Z</dcterms:created>
  <dcterms:modified xsi:type="dcterms:W3CDTF">2025-12-09T07:11:00Z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