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1B7AA" w14:textId="744DBDC7" w:rsidR="001027E7" w:rsidRPr="002E53B2" w:rsidRDefault="002E53B2" w:rsidP="001027E7">
      <w:r>
        <w:tab/>
      </w:r>
      <w:r>
        <w:tab/>
      </w:r>
      <w:r>
        <w:tab/>
      </w:r>
    </w:p>
    <w:p w14:paraId="2F435CDA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464DD430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32D209BC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6404318E" w14:textId="77777777" w:rsidR="001771CF" w:rsidRDefault="001771CF" w:rsidP="001771CF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2026/233</w:t>
      </w:r>
    </w:p>
    <w:p w14:paraId="0FEE02CF" w14:textId="77777777" w:rsidR="001771CF" w:rsidRPr="00A6716D" w:rsidRDefault="001771CF" w:rsidP="001771CF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 :</w:t>
      </w:r>
      <w:proofErr w:type="gram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>
        <w:rPr>
          <w:rFonts w:asciiTheme="minorHAnsi" w:hAnsiTheme="minorHAnsi" w:cstheme="minorHAnsi"/>
          <w:bCs/>
          <w:sz w:val="28"/>
          <w:szCs w:val="28"/>
        </w:rPr>
        <w:t>16</w:t>
      </w:r>
      <w:r w:rsidRPr="003D46F5">
        <w:rPr>
          <w:rFonts w:asciiTheme="minorHAnsi" w:hAnsiTheme="minorHAnsi" w:cstheme="minorHAnsi"/>
          <w:bCs/>
          <w:sz w:val="28"/>
          <w:szCs w:val="28"/>
        </w:rPr>
        <w:t>.</w:t>
      </w:r>
      <w:r>
        <w:rPr>
          <w:rFonts w:asciiTheme="minorHAnsi" w:hAnsiTheme="minorHAnsi" w:cstheme="minorHAnsi"/>
          <w:bCs/>
          <w:sz w:val="28"/>
          <w:szCs w:val="28"/>
        </w:rPr>
        <w:t>07.2026</w:t>
      </w:r>
    </w:p>
    <w:p w14:paraId="38EE7A18" w14:textId="77777777" w:rsidR="001771CF" w:rsidRDefault="001771CF" w:rsidP="001771CF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Sektör: </w:t>
      </w:r>
      <w:r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2FCEBBB8" w14:textId="77777777" w:rsidR="001771CF" w:rsidRDefault="001771CF" w:rsidP="001771CF">
      <w:pPr>
        <w:rPr>
          <w:rFonts w:asciiTheme="minorHAnsi" w:hAnsiTheme="minorHAnsi" w:cstheme="minorHAnsi"/>
          <w:bCs/>
          <w:sz w:val="28"/>
          <w:szCs w:val="28"/>
        </w:rPr>
      </w:pPr>
    </w:p>
    <w:p w14:paraId="290442E2" w14:textId="77777777" w:rsidR="001771CF" w:rsidRDefault="001771CF" w:rsidP="001771CF">
      <w:pPr>
        <w:rPr>
          <w:rFonts w:asciiTheme="minorHAnsi" w:hAnsiTheme="minorHAnsi" w:cstheme="minorHAnsi"/>
          <w:bCs/>
          <w:sz w:val="28"/>
          <w:szCs w:val="28"/>
        </w:rPr>
      </w:pPr>
    </w:p>
    <w:p w14:paraId="2386A50E" w14:textId="77777777" w:rsidR="001771CF" w:rsidRDefault="001771CF" w:rsidP="001771CF">
      <w:pPr>
        <w:rPr>
          <w:rFonts w:asciiTheme="minorHAnsi" w:hAnsiTheme="minorHAnsi" w:cstheme="minorHAnsi"/>
          <w:bCs/>
          <w:sz w:val="28"/>
          <w:szCs w:val="28"/>
        </w:rPr>
      </w:pPr>
    </w:p>
    <w:p w14:paraId="7F76D277" w14:textId="77777777" w:rsidR="001771CF" w:rsidRDefault="001771CF" w:rsidP="001771C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BASİTLEŞTİRİLMİŞ GÜMÖRÜK BEYANNAMESİ KAPSAMINDA </w:t>
      </w:r>
    </w:p>
    <w:p w14:paraId="0C750AE8" w14:textId="77777777" w:rsidR="001771CF" w:rsidRPr="00035FC3" w:rsidRDefault="001771CF" w:rsidP="001771C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A.TR DOLAŞIM BELGESİ DÜZENLENEBİLMESİ </w:t>
      </w:r>
    </w:p>
    <w:p w14:paraId="01301A83" w14:textId="77777777" w:rsidR="001771CF" w:rsidRDefault="001771CF" w:rsidP="001771CF">
      <w:pPr>
        <w:pStyle w:val="ortabalkbold"/>
        <w:tabs>
          <w:tab w:val="left" w:pos="6630"/>
        </w:tabs>
        <w:spacing w:before="0" w:beforeAutospacing="0" w:after="0" w:afterAutospacing="0" w:line="240" w:lineRule="atLeast"/>
        <w:jc w:val="both"/>
        <w:rPr>
          <w:rStyle w:val="grame"/>
          <w:rFonts w:asciiTheme="minorHAnsi" w:hAnsiTheme="minorHAnsi" w:cstheme="minorHAnsi"/>
          <w:color w:val="000000"/>
        </w:rPr>
      </w:pPr>
      <w:r>
        <w:rPr>
          <w:rStyle w:val="grame"/>
          <w:rFonts w:asciiTheme="minorHAnsi" w:hAnsiTheme="minorHAnsi" w:cstheme="minorHAnsi"/>
          <w:color w:val="000000"/>
        </w:rPr>
        <w:tab/>
      </w:r>
    </w:p>
    <w:p w14:paraId="2D75B7DB" w14:textId="77777777" w:rsidR="001771CF" w:rsidRDefault="001771CF" w:rsidP="001771CF">
      <w:pPr>
        <w:pStyle w:val="ortabalkbold"/>
        <w:spacing w:before="0" w:beforeAutospacing="0" w:after="0" w:afterAutospacing="0" w:line="240" w:lineRule="atLeast"/>
        <w:jc w:val="both"/>
        <w:rPr>
          <w:rStyle w:val="spelle"/>
          <w:rFonts w:asciiTheme="minorHAnsi" w:hAnsiTheme="minorHAnsi" w:cstheme="minorHAnsi"/>
          <w:color w:val="000000"/>
        </w:rPr>
      </w:pPr>
    </w:p>
    <w:p w14:paraId="181B231B" w14:textId="77777777" w:rsidR="001771CF" w:rsidRPr="00B84906" w:rsidRDefault="001771CF" w:rsidP="001771CF">
      <w:pPr>
        <w:spacing w:before="120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  <w:r w:rsidRPr="00B8490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Avrupa Birliği (AB) ile ülkemiz arasında, AB`de e-ticaret alanında (düşük kıymete sahip ürünlerin ithalatında gümrük vergisi muafiyeti sağlayan) </w:t>
      </w:r>
      <w:r w:rsidRPr="00B84906">
        <w:rPr>
          <w:rFonts w:asciiTheme="minorHAnsi" w:hAnsiTheme="minorHAnsi" w:cstheme="minorHAnsi"/>
          <w:i/>
          <w:iCs/>
          <w:color w:val="000000"/>
          <w:sz w:val="24"/>
          <w:szCs w:val="24"/>
          <w:lang w:eastAsia="tr-TR"/>
        </w:rPr>
        <w:t>“</w:t>
      </w:r>
      <w:r w:rsidRPr="00B84906">
        <w:rPr>
          <w:rFonts w:asciiTheme="minorHAnsi" w:hAnsiTheme="minorHAnsi" w:cstheme="minorHAnsi"/>
          <w:b/>
          <w:i/>
          <w:iCs/>
          <w:color w:val="000000"/>
          <w:sz w:val="24"/>
          <w:szCs w:val="24"/>
          <w:lang w:eastAsia="tr-TR"/>
        </w:rPr>
        <w:t>de minimis</w:t>
      </w:r>
      <w:r w:rsidRPr="00B8490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” uygulaması 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(150 Avro altı gönderilerde gümrük muafiyeti) </w:t>
      </w:r>
      <w:r w:rsidRPr="00B84906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1 Temmuz 2026 itibarıyla son bulmuştur.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Ancak</w:t>
      </w:r>
      <w:r w:rsidRPr="0054654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buna </w:t>
      </w:r>
      <w:r w:rsidRPr="0054654E">
        <w:rPr>
          <w:sz w:val="24"/>
          <w:szCs w:val="24"/>
        </w:rPr>
        <w:t xml:space="preserve">karşılık, </w:t>
      </w:r>
      <w:r w:rsidRPr="0054654E">
        <w:rPr>
          <w:rStyle w:val="Gl"/>
          <w:sz w:val="24"/>
          <w:szCs w:val="24"/>
        </w:rPr>
        <w:t>BGB (Basitleştirilmiş Gümrük Beyannamesi)</w:t>
      </w:r>
      <w:r w:rsidRPr="0054654E">
        <w:rPr>
          <w:sz w:val="24"/>
          <w:szCs w:val="24"/>
        </w:rPr>
        <w:t xml:space="preserve"> ile AB'ye ihraç edilen ve </w:t>
      </w:r>
      <w:r w:rsidRPr="0054654E">
        <w:rPr>
          <w:rStyle w:val="Gl"/>
          <w:sz w:val="24"/>
          <w:szCs w:val="24"/>
        </w:rPr>
        <w:t>150 Avroyu aşmayan</w:t>
      </w:r>
      <w:r w:rsidRPr="0054654E">
        <w:rPr>
          <w:sz w:val="24"/>
          <w:szCs w:val="24"/>
        </w:rPr>
        <w:t xml:space="preserve"> gönderiler için </w:t>
      </w:r>
      <w:r w:rsidRPr="0054654E">
        <w:rPr>
          <w:rStyle w:val="Gl"/>
          <w:sz w:val="24"/>
          <w:szCs w:val="24"/>
        </w:rPr>
        <w:t>elektronik A.TR Dolaşım Belgesi</w:t>
      </w:r>
      <w:r w:rsidRPr="0054654E">
        <w:rPr>
          <w:sz w:val="24"/>
          <w:szCs w:val="24"/>
        </w:rPr>
        <w:t xml:space="preserve"> otomatik oluşturulabilen</w:t>
      </w:r>
      <w:r>
        <w:rPr>
          <w:sz w:val="24"/>
          <w:szCs w:val="24"/>
        </w:rPr>
        <w:t xml:space="preserve"> yeni bir sistem devreye alınarak bu zamana kadarki muafiyet avantajı korunmaya çalışılmaktadır. </w:t>
      </w:r>
      <w:r w:rsidRPr="0054654E">
        <w:rPr>
          <w:sz w:val="24"/>
          <w:szCs w:val="24"/>
        </w:rPr>
        <w:t xml:space="preserve"> Böylece Gümrük Birliği kapsamındaki terci</w:t>
      </w:r>
      <w:r>
        <w:rPr>
          <w:sz w:val="24"/>
          <w:szCs w:val="24"/>
        </w:rPr>
        <w:t>hli rejimin korunması amaçlanmıştır</w:t>
      </w:r>
      <w:r w:rsidRPr="0054654E">
        <w:rPr>
          <w:b/>
          <w:sz w:val="24"/>
          <w:szCs w:val="24"/>
        </w:rPr>
        <w:t>. A.TR</w:t>
      </w:r>
      <w:r>
        <w:rPr>
          <w:sz w:val="24"/>
          <w:szCs w:val="24"/>
        </w:rPr>
        <w:t xml:space="preserve"> </w:t>
      </w:r>
      <w:r w:rsidRPr="0054654E">
        <w:rPr>
          <w:b/>
          <w:sz w:val="24"/>
          <w:szCs w:val="24"/>
        </w:rPr>
        <w:t xml:space="preserve">Dolaşım Belgelerinin </w:t>
      </w:r>
      <w:r w:rsidRPr="0054654E">
        <w:rPr>
          <w:sz w:val="24"/>
          <w:szCs w:val="24"/>
        </w:rPr>
        <w:t>hızlı kargo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operatörleri tarafından nasıl düzenleneceği de, Gümrükler Genel Müdürlüğünün 03.07.2026 günlü 123887516 sayılı yazısında anlatılmaktadır. </w:t>
      </w:r>
    </w:p>
    <w:p w14:paraId="641E79EB" w14:textId="77777777" w:rsidR="001771CF" w:rsidRDefault="001771CF" w:rsidP="001771CF">
      <w:pPr>
        <w:pStyle w:val="ortabalkbold"/>
        <w:spacing w:before="0" w:beforeAutospacing="0" w:after="0" w:afterAutospacing="0" w:line="240" w:lineRule="atLeast"/>
        <w:jc w:val="both"/>
        <w:rPr>
          <w:rStyle w:val="spelle"/>
          <w:rFonts w:asciiTheme="minorHAnsi" w:hAnsiTheme="minorHAnsi" w:cstheme="minorHAnsi"/>
          <w:color w:val="000000"/>
        </w:rPr>
      </w:pPr>
    </w:p>
    <w:p w14:paraId="003809EC" w14:textId="77777777" w:rsidR="001771CF" w:rsidRPr="007E35F3" w:rsidRDefault="001771CF" w:rsidP="001771CF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179C3982" w14:textId="00E160EE" w:rsidR="00D1427F" w:rsidRPr="00B04475" w:rsidRDefault="001771CF" w:rsidP="001771CF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1C5AAA">
        <w:rPr>
          <w:rFonts w:asciiTheme="minorHAnsi" w:hAnsiTheme="minorHAnsi" w:cstheme="minorHAnsi"/>
        </w:rPr>
        <w:t xml:space="preserve">Konuyla </w:t>
      </w:r>
      <w:r>
        <w:rPr>
          <w:rFonts w:asciiTheme="minorHAnsi" w:hAnsiTheme="minorHAnsi" w:cstheme="minorHAnsi"/>
        </w:rPr>
        <w:t xml:space="preserve">ilgili Gümrükler Genel Müdürlüğünün yazısı aşağıda olup, açıklama gereken durumlarda </w:t>
      </w:r>
      <w:r w:rsidRPr="001C5AAA">
        <w:rPr>
          <w:rFonts w:asciiTheme="minorHAnsi" w:hAnsiTheme="minorHAnsi" w:cstheme="minorHAnsi"/>
        </w:rPr>
        <w:t>iletişim bilgisi bulunan Uzmanlarımıza başvurulabilir. Bol kazançlı işler ve sağlıklı günler dileriz.</w:t>
      </w:r>
      <w:r w:rsidR="00D1427F" w:rsidRPr="001C5AAA">
        <w:rPr>
          <w:rFonts w:asciiTheme="minorHAnsi" w:hAnsiTheme="minorHAnsi" w:cstheme="minorHAnsi"/>
        </w:rPr>
        <w:tab/>
        <w:t xml:space="preserve"> </w:t>
      </w:r>
      <w:r w:rsidR="00D1427F" w:rsidRPr="001C5AAA">
        <w:rPr>
          <w:rFonts w:asciiTheme="minorHAnsi" w:hAnsiTheme="minorHAnsi" w:cstheme="minorHAnsi"/>
        </w:rPr>
        <w:tab/>
      </w:r>
    </w:p>
    <w:p w14:paraId="5F56DC22" w14:textId="77777777" w:rsidR="00D1427F" w:rsidRPr="001C5AAA" w:rsidRDefault="00D1427F" w:rsidP="00D1427F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247EF20" w14:textId="746D0590" w:rsidR="00D1427F" w:rsidRPr="00891994" w:rsidRDefault="00D1427F" w:rsidP="00D1427F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İletişim Bilgileri: </w:t>
      </w:r>
      <w:r>
        <w:rPr>
          <w:rFonts w:asciiTheme="minorHAnsi" w:hAnsiTheme="minorHAnsi" w:cstheme="minorHAnsi"/>
          <w:sz w:val="24"/>
          <w:szCs w:val="24"/>
        </w:rPr>
        <w:t>Metin</w:t>
      </w:r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MAMUŞOĞLU</w:t>
      </w:r>
      <w:r w:rsidRPr="00891994">
        <w:rPr>
          <w:rFonts w:asciiTheme="minorHAnsi" w:hAnsiTheme="minorHAnsi" w:cstheme="minorHAnsi"/>
          <w:sz w:val="24"/>
          <w:szCs w:val="24"/>
        </w:rPr>
        <w:tab/>
      </w:r>
    </w:p>
    <w:p w14:paraId="3CAD723F" w14:textId="77777777" w:rsidR="00D1427F" w:rsidRPr="001C5AAA" w:rsidRDefault="00D1427F" w:rsidP="00D1427F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r w:rsidRPr="001C5AAA">
        <w:rPr>
          <w:rFonts w:asciiTheme="minorHAnsi" w:hAnsiTheme="minorHAnsi" w:cstheme="minorHAnsi"/>
          <w:sz w:val="24"/>
          <w:szCs w:val="24"/>
        </w:rPr>
        <w:t>Gümrük Müşaviri</w:t>
      </w:r>
      <w:r w:rsidRPr="001C5AAA">
        <w:rPr>
          <w:rFonts w:asciiTheme="minorHAnsi" w:hAnsiTheme="minorHAnsi" w:cstheme="minorHAnsi"/>
          <w:sz w:val="24"/>
          <w:szCs w:val="24"/>
        </w:rPr>
        <w:tab/>
      </w:r>
    </w:p>
    <w:p w14:paraId="6504A9A2" w14:textId="77777777" w:rsidR="00D1427F" w:rsidRPr="001C5AAA" w:rsidRDefault="00D1427F" w:rsidP="00D1427F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EECA861" w14:textId="22589F9E" w:rsidR="00D1427F" w:rsidRDefault="00D1427F" w:rsidP="00D1427F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1C5AAA">
        <w:rPr>
          <w:rFonts w:asciiTheme="minorHAnsi" w:hAnsiTheme="minorHAnsi" w:cstheme="minorHAnsi"/>
          <w:sz w:val="24"/>
          <w:szCs w:val="24"/>
        </w:rPr>
        <w:t>05</w:t>
      </w:r>
      <w:r w:rsidR="00D93789">
        <w:rPr>
          <w:rFonts w:asciiTheme="minorHAnsi" w:hAnsiTheme="minorHAnsi" w:cstheme="minorHAnsi"/>
          <w:sz w:val="24"/>
          <w:szCs w:val="24"/>
        </w:rPr>
        <w:t>446273237</w:t>
      </w:r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23D565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E618D34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bookmarkStart w:id="0" w:name="_MON_1845697300"/>
    <w:bookmarkEnd w:id="0"/>
    <w:p w14:paraId="349B04CA" w14:textId="25D33EE5" w:rsidR="00441867" w:rsidRPr="007808A1" w:rsidRDefault="001771CF" w:rsidP="00441867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object w:dxaOrig="1533" w:dyaOrig="995" w14:anchorId="667807E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pt;height:49.4pt" o:ole="">
            <v:imagedata r:id="rId8" o:title=""/>
          </v:shape>
          <o:OLEObject Type="Embed" ProgID="Word.Document.12" ShapeID="_x0000_i1025" DrawAspect="Icon" ObjectID="_1845784383" r:id="rId9">
            <o:FieldCodes>\s</o:FieldCodes>
          </o:OLEObject>
        </w:object>
      </w:r>
    </w:p>
    <w:p w14:paraId="0DDBCC25" w14:textId="1F67BBE4" w:rsidR="002B20F4" w:rsidRPr="00AD2583" w:rsidRDefault="002B20F4" w:rsidP="002B20F4">
      <w:pPr>
        <w:rPr>
          <w:rFonts w:asciiTheme="minorHAnsi" w:hAnsiTheme="minorHAnsi" w:cstheme="minorHAnsi"/>
          <w:sz w:val="24"/>
          <w:szCs w:val="24"/>
        </w:rPr>
      </w:pPr>
    </w:p>
    <w:p w14:paraId="705BF8DE" w14:textId="7099E5DB" w:rsidR="00515A24" w:rsidRPr="00AD2583" w:rsidRDefault="00515A24" w:rsidP="00515A24">
      <w:pPr>
        <w:rPr>
          <w:rFonts w:asciiTheme="minorHAnsi" w:hAnsiTheme="minorHAnsi" w:cstheme="minorHAnsi"/>
          <w:sz w:val="24"/>
          <w:szCs w:val="24"/>
        </w:rPr>
      </w:pPr>
    </w:p>
    <w:p w14:paraId="2EA759DF" w14:textId="7338FE51" w:rsidR="009F23AF" w:rsidRPr="002E53B2" w:rsidRDefault="009F23AF" w:rsidP="001F0337">
      <w:pPr>
        <w:jc w:val="both"/>
      </w:pPr>
    </w:p>
    <w:sectPr w:rsidR="009F23AF" w:rsidRPr="002E53B2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800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240427" w14:textId="77777777" w:rsidR="00F14665" w:rsidRDefault="00F14665" w:rsidP="00432733">
      <w:r>
        <w:separator/>
      </w:r>
    </w:p>
  </w:endnote>
  <w:endnote w:type="continuationSeparator" w:id="0">
    <w:p w14:paraId="5FA72A96" w14:textId="77777777" w:rsidR="00F14665" w:rsidRDefault="00F1466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802BC" w14:textId="52A2079D" w:rsidR="009905FE" w:rsidRDefault="009905FE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0" locked="0" layoutInCell="1" allowOverlap="1" wp14:anchorId="05272A19" wp14:editId="4BE12350">
          <wp:simplePos x="0" y="0"/>
          <wp:positionH relativeFrom="column">
            <wp:posOffset>-1066800</wp:posOffset>
          </wp:positionH>
          <wp:positionV relativeFrom="paragraph">
            <wp:posOffset>-253365</wp:posOffset>
          </wp:positionV>
          <wp:extent cx="7593908" cy="846455"/>
          <wp:effectExtent l="0" t="0" r="0" b="0"/>
          <wp:wrapNone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691" cy="848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6C3942" w14:textId="77777777" w:rsidR="00F14665" w:rsidRDefault="00F14665" w:rsidP="00432733">
      <w:r>
        <w:separator/>
      </w:r>
    </w:p>
  </w:footnote>
  <w:footnote w:type="continuationSeparator" w:id="0">
    <w:p w14:paraId="5273379D" w14:textId="77777777" w:rsidR="00F14665" w:rsidRDefault="00F1466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9905FE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40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110337E5" w:rsidR="009905FE" w:rsidRDefault="009905FE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4E8A5B8E">
          <wp:simplePos x="0" y="0"/>
          <wp:positionH relativeFrom="column">
            <wp:posOffset>-469900</wp:posOffset>
          </wp:positionH>
          <wp:positionV relativeFrom="paragraph">
            <wp:posOffset>-313055</wp:posOffset>
          </wp:positionV>
          <wp:extent cx="6269355" cy="888939"/>
          <wp:effectExtent l="0" t="0" r="0" b="0"/>
          <wp:wrapNone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13CE1C" w14:textId="77777777" w:rsidR="009905FE" w:rsidRDefault="009905FE">
    <w:pPr>
      <w:pStyle w:val="stBilgi"/>
    </w:pPr>
  </w:p>
  <w:p w14:paraId="7453D0AE" w14:textId="77777777" w:rsidR="009905FE" w:rsidRDefault="009905FE">
    <w:pPr>
      <w:pStyle w:val="stBilgi"/>
    </w:pPr>
  </w:p>
  <w:p w14:paraId="490B4C6F" w14:textId="4383F600" w:rsidR="009905FE" w:rsidRDefault="00000000">
    <w:pPr>
      <w:pStyle w:val="stBilgi"/>
    </w:pPr>
    <w:r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39" type="#_x0000_t75" alt="" style="position:absolute;margin-left:-86.55pt;margin-top:155.65pt;width:644.6pt;height:402.6pt;z-index:-251646976;mso-wrap-edited:f;mso-width-percent:0;mso-height-percent:0;mso-position-horizontal-relative:margin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9905FE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45B4B"/>
    <w:multiLevelType w:val="hybridMultilevel"/>
    <w:tmpl w:val="1C58BF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01548"/>
    <w:multiLevelType w:val="hybridMultilevel"/>
    <w:tmpl w:val="BDEA40BA"/>
    <w:lvl w:ilvl="0" w:tplc="C83EAF9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45"/>
    <w:multiLevelType w:val="hybridMultilevel"/>
    <w:tmpl w:val="ED08DFF2"/>
    <w:lvl w:ilvl="0" w:tplc="B5A4F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711001">
    <w:abstractNumId w:val="2"/>
  </w:num>
  <w:num w:numId="2" w16cid:durableId="700323255">
    <w:abstractNumId w:val="0"/>
  </w:num>
  <w:num w:numId="3" w16cid:durableId="16801572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2B67"/>
    <w:rsid w:val="00023C01"/>
    <w:rsid w:val="00033BD7"/>
    <w:rsid w:val="00050439"/>
    <w:rsid w:val="00064579"/>
    <w:rsid w:val="00064ECF"/>
    <w:rsid w:val="00074E52"/>
    <w:rsid w:val="00087FD2"/>
    <w:rsid w:val="0009394D"/>
    <w:rsid w:val="00097753"/>
    <w:rsid w:val="000A4854"/>
    <w:rsid w:val="000A53FE"/>
    <w:rsid w:val="000A6769"/>
    <w:rsid w:val="000B05E7"/>
    <w:rsid w:val="000B378B"/>
    <w:rsid w:val="000B6259"/>
    <w:rsid w:val="000C4B76"/>
    <w:rsid w:val="000E41E3"/>
    <w:rsid w:val="000E654C"/>
    <w:rsid w:val="000E6645"/>
    <w:rsid w:val="000F48D6"/>
    <w:rsid w:val="000F4C12"/>
    <w:rsid w:val="000F4CA3"/>
    <w:rsid w:val="001027E7"/>
    <w:rsid w:val="00142629"/>
    <w:rsid w:val="00143C68"/>
    <w:rsid w:val="00144728"/>
    <w:rsid w:val="00153069"/>
    <w:rsid w:val="00155332"/>
    <w:rsid w:val="0015755E"/>
    <w:rsid w:val="001602BA"/>
    <w:rsid w:val="00166BD5"/>
    <w:rsid w:val="001771CF"/>
    <w:rsid w:val="00196C7A"/>
    <w:rsid w:val="001B24EB"/>
    <w:rsid w:val="001B4869"/>
    <w:rsid w:val="001C075C"/>
    <w:rsid w:val="001E51B8"/>
    <w:rsid w:val="001F0337"/>
    <w:rsid w:val="001F748D"/>
    <w:rsid w:val="00207B23"/>
    <w:rsid w:val="0021170D"/>
    <w:rsid w:val="0023268F"/>
    <w:rsid w:val="00233C11"/>
    <w:rsid w:val="002405C0"/>
    <w:rsid w:val="00241163"/>
    <w:rsid w:val="00285989"/>
    <w:rsid w:val="002865CF"/>
    <w:rsid w:val="00286727"/>
    <w:rsid w:val="00294542"/>
    <w:rsid w:val="00297FF7"/>
    <w:rsid w:val="002B20F4"/>
    <w:rsid w:val="002E53B2"/>
    <w:rsid w:val="002E7069"/>
    <w:rsid w:val="002F6563"/>
    <w:rsid w:val="0030093C"/>
    <w:rsid w:val="00310CE1"/>
    <w:rsid w:val="00315C11"/>
    <w:rsid w:val="003229B3"/>
    <w:rsid w:val="003366E7"/>
    <w:rsid w:val="00362A3C"/>
    <w:rsid w:val="003708C0"/>
    <w:rsid w:val="0037391B"/>
    <w:rsid w:val="003744E1"/>
    <w:rsid w:val="00382DF8"/>
    <w:rsid w:val="003933A2"/>
    <w:rsid w:val="003A2FEB"/>
    <w:rsid w:val="003A7EC3"/>
    <w:rsid w:val="003B15D4"/>
    <w:rsid w:val="003C61FB"/>
    <w:rsid w:val="003D0E10"/>
    <w:rsid w:val="003E047C"/>
    <w:rsid w:val="003F547D"/>
    <w:rsid w:val="00406D0E"/>
    <w:rsid w:val="00412AB0"/>
    <w:rsid w:val="00416F56"/>
    <w:rsid w:val="00432733"/>
    <w:rsid w:val="00441867"/>
    <w:rsid w:val="004447A5"/>
    <w:rsid w:val="00445D9C"/>
    <w:rsid w:val="00446983"/>
    <w:rsid w:val="00451773"/>
    <w:rsid w:val="00485BA8"/>
    <w:rsid w:val="004860F7"/>
    <w:rsid w:val="004A2F2C"/>
    <w:rsid w:val="004C1C07"/>
    <w:rsid w:val="004C3537"/>
    <w:rsid w:val="004F7A2E"/>
    <w:rsid w:val="00500C68"/>
    <w:rsid w:val="005115F0"/>
    <w:rsid w:val="00515A24"/>
    <w:rsid w:val="00526150"/>
    <w:rsid w:val="00533FB8"/>
    <w:rsid w:val="00564634"/>
    <w:rsid w:val="0057035A"/>
    <w:rsid w:val="00591819"/>
    <w:rsid w:val="005937E1"/>
    <w:rsid w:val="005D3E54"/>
    <w:rsid w:val="005E2821"/>
    <w:rsid w:val="0061486B"/>
    <w:rsid w:val="0062075F"/>
    <w:rsid w:val="00636B39"/>
    <w:rsid w:val="00636CCB"/>
    <w:rsid w:val="00652FA4"/>
    <w:rsid w:val="00672D4F"/>
    <w:rsid w:val="0067631B"/>
    <w:rsid w:val="00685930"/>
    <w:rsid w:val="006A12F6"/>
    <w:rsid w:val="006A4296"/>
    <w:rsid w:val="006B7FC3"/>
    <w:rsid w:val="006C225D"/>
    <w:rsid w:val="006C6E47"/>
    <w:rsid w:val="006D1490"/>
    <w:rsid w:val="006D1500"/>
    <w:rsid w:val="006D28A3"/>
    <w:rsid w:val="006D7F70"/>
    <w:rsid w:val="006E00D1"/>
    <w:rsid w:val="006E4209"/>
    <w:rsid w:val="006E55FF"/>
    <w:rsid w:val="006E7474"/>
    <w:rsid w:val="006E74DC"/>
    <w:rsid w:val="00705541"/>
    <w:rsid w:val="0071444C"/>
    <w:rsid w:val="00715165"/>
    <w:rsid w:val="00721EB0"/>
    <w:rsid w:val="00726583"/>
    <w:rsid w:val="00731662"/>
    <w:rsid w:val="007404DC"/>
    <w:rsid w:val="00745D53"/>
    <w:rsid w:val="00752A02"/>
    <w:rsid w:val="00760702"/>
    <w:rsid w:val="00763FCD"/>
    <w:rsid w:val="00774A2F"/>
    <w:rsid w:val="00783D43"/>
    <w:rsid w:val="00784018"/>
    <w:rsid w:val="007859F5"/>
    <w:rsid w:val="00791BCE"/>
    <w:rsid w:val="00794DF4"/>
    <w:rsid w:val="007A5FE2"/>
    <w:rsid w:val="007B4DE2"/>
    <w:rsid w:val="007B7446"/>
    <w:rsid w:val="007C093B"/>
    <w:rsid w:val="007C1CEC"/>
    <w:rsid w:val="007E17FD"/>
    <w:rsid w:val="007E308B"/>
    <w:rsid w:val="007E43B3"/>
    <w:rsid w:val="007E4F67"/>
    <w:rsid w:val="007F241B"/>
    <w:rsid w:val="00807F25"/>
    <w:rsid w:val="00817A48"/>
    <w:rsid w:val="00831E56"/>
    <w:rsid w:val="00835327"/>
    <w:rsid w:val="0083790B"/>
    <w:rsid w:val="00865CB3"/>
    <w:rsid w:val="00871569"/>
    <w:rsid w:val="00871A92"/>
    <w:rsid w:val="00876F27"/>
    <w:rsid w:val="00880CF7"/>
    <w:rsid w:val="0089006F"/>
    <w:rsid w:val="00893521"/>
    <w:rsid w:val="008A1521"/>
    <w:rsid w:val="008A6264"/>
    <w:rsid w:val="008B016D"/>
    <w:rsid w:val="008F7436"/>
    <w:rsid w:val="00902C4C"/>
    <w:rsid w:val="00905B1F"/>
    <w:rsid w:val="00907F8A"/>
    <w:rsid w:val="009204AA"/>
    <w:rsid w:val="009209CC"/>
    <w:rsid w:val="00926FEE"/>
    <w:rsid w:val="009307B6"/>
    <w:rsid w:val="00944128"/>
    <w:rsid w:val="0096228B"/>
    <w:rsid w:val="00987915"/>
    <w:rsid w:val="009905FE"/>
    <w:rsid w:val="009965AC"/>
    <w:rsid w:val="009A642A"/>
    <w:rsid w:val="009B2493"/>
    <w:rsid w:val="009B5AA9"/>
    <w:rsid w:val="009C3633"/>
    <w:rsid w:val="009E180B"/>
    <w:rsid w:val="009E7BB5"/>
    <w:rsid w:val="009F23AF"/>
    <w:rsid w:val="009F5C38"/>
    <w:rsid w:val="00A10E2B"/>
    <w:rsid w:val="00A34A6A"/>
    <w:rsid w:val="00A37075"/>
    <w:rsid w:val="00A47C92"/>
    <w:rsid w:val="00A60626"/>
    <w:rsid w:val="00A66687"/>
    <w:rsid w:val="00A705AA"/>
    <w:rsid w:val="00A73797"/>
    <w:rsid w:val="00A81B54"/>
    <w:rsid w:val="00A81E59"/>
    <w:rsid w:val="00A87260"/>
    <w:rsid w:val="00AA03F8"/>
    <w:rsid w:val="00AA44C6"/>
    <w:rsid w:val="00AA7994"/>
    <w:rsid w:val="00AB29F2"/>
    <w:rsid w:val="00AD2162"/>
    <w:rsid w:val="00AE6C97"/>
    <w:rsid w:val="00AF09D6"/>
    <w:rsid w:val="00AF2E94"/>
    <w:rsid w:val="00AF786B"/>
    <w:rsid w:val="00B02A92"/>
    <w:rsid w:val="00B044EF"/>
    <w:rsid w:val="00B15E17"/>
    <w:rsid w:val="00B22496"/>
    <w:rsid w:val="00B343C0"/>
    <w:rsid w:val="00B343EC"/>
    <w:rsid w:val="00B34F60"/>
    <w:rsid w:val="00B355CA"/>
    <w:rsid w:val="00B355F7"/>
    <w:rsid w:val="00B45846"/>
    <w:rsid w:val="00B45C1E"/>
    <w:rsid w:val="00B55019"/>
    <w:rsid w:val="00B74A1E"/>
    <w:rsid w:val="00B753E5"/>
    <w:rsid w:val="00B83837"/>
    <w:rsid w:val="00BA02AD"/>
    <w:rsid w:val="00BA4E80"/>
    <w:rsid w:val="00BB0B31"/>
    <w:rsid w:val="00BB3814"/>
    <w:rsid w:val="00BC4211"/>
    <w:rsid w:val="00BC59F4"/>
    <w:rsid w:val="00BC7C69"/>
    <w:rsid w:val="00BD38A5"/>
    <w:rsid w:val="00BD54FD"/>
    <w:rsid w:val="00BE38B5"/>
    <w:rsid w:val="00BE5DB3"/>
    <w:rsid w:val="00BE7E4D"/>
    <w:rsid w:val="00BF5ADF"/>
    <w:rsid w:val="00BF6442"/>
    <w:rsid w:val="00C03E4F"/>
    <w:rsid w:val="00C13F7D"/>
    <w:rsid w:val="00C27344"/>
    <w:rsid w:val="00C27DF4"/>
    <w:rsid w:val="00C3193F"/>
    <w:rsid w:val="00C34197"/>
    <w:rsid w:val="00C35B40"/>
    <w:rsid w:val="00C443B4"/>
    <w:rsid w:val="00C5437D"/>
    <w:rsid w:val="00C55581"/>
    <w:rsid w:val="00C55F94"/>
    <w:rsid w:val="00C57AB2"/>
    <w:rsid w:val="00C71FD8"/>
    <w:rsid w:val="00C7208D"/>
    <w:rsid w:val="00C73D70"/>
    <w:rsid w:val="00C8103A"/>
    <w:rsid w:val="00C874F4"/>
    <w:rsid w:val="00C9569D"/>
    <w:rsid w:val="00CA56D0"/>
    <w:rsid w:val="00CB300B"/>
    <w:rsid w:val="00CB342D"/>
    <w:rsid w:val="00CC55F7"/>
    <w:rsid w:val="00CD0579"/>
    <w:rsid w:val="00CD1B52"/>
    <w:rsid w:val="00CD4C46"/>
    <w:rsid w:val="00CD70EA"/>
    <w:rsid w:val="00CE3854"/>
    <w:rsid w:val="00CE3C44"/>
    <w:rsid w:val="00CE76CC"/>
    <w:rsid w:val="00CF224B"/>
    <w:rsid w:val="00CF5056"/>
    <w:rsid w:val="00CF7588"/>
    <w:rsid w:val="00CF7B2F"/>
    <w:rsid w:val="00D01098"/>
    <w:rsid w:val="00D03208"/>
    <w:rsid w:val="00D10F26"/>
    <w:rsid w:val="00D1427F"/>
    <w:rsid w:val="00D169E3"/>
    <w:rsid w:val="00D17426"/>
    <w:rsid w:val="00D27908"/>
    <w:rsid w:val="00D3737E"/>
    <w:rsid w:val="00D40293"/>
    <w:rsid w:val="00D41F28"/>
    <w:rsid w:val="00D64D0C"/>
    <w:rsid w:val="00D729D8"/>
    <w:rsid w:val="00D7404B"/>
    <w:rsid w:val="00D7579A"/>
    <w:rsid w:val="00D840B7"/>
    <w:rsid w:val="00D87B32"/>
    <w:rsid w:val="00D92BF8"/>
    <w:rsid w:val="00D93789"/>
    <w:rsid w:val="00D95DA0"/>
    <w:rsid w:val="00D9614E"/>
    <w:rsid w:val="00DB058B"/>
    <w:rsid w:val="00DB1C14"/>
    <w:rsid w:val="00DC7E33"/>
    <w:rsid w:val="00DE0F2F"/>
    <w:rsid w:val="00DE56E0"/>
    <w:rsid w:val="00DF1119"/>
    <w:rsid w:val="00E0060F"/>
    <w:rsid w:val="00E052C2"/>
    <w:rsid w:val="00E10DF7"/>
    <w:rsid w:val="00E11D8D"/>
    <w:rsid w:val="00E131B6"/>
    <w:rsid w:val="00E24959"/>
    <w:rsid w:val="00E83A7A"/>
    <w:rsid w:val="00EB4A7A"/>
    <w:rsid w:val="00EB5B24"/>
    <w:rsid w:val="00EC0D52"/>
    <w:rsid w:val="00EC2F82"/>
    <w:rsid w:val="00EC5E41"/>
    <w:rsid w:val="00ED17E5"/>
    <w:rsid w:val="00EE26D8"/>
    <w:rsid w:val="00EE2ED0"/>
    <w:rsid w:val="00EE713E"/>
    <w:rsid w:val="00EF6894"/>
    <w:rsid w:val="00F0148B"/>
    <w:rsid w:val="00F058FE"/>
    <w:rsid w:val="00F06B7D"/>
    <w:rsid w:val="00F14665"/>
    <w:rsid w:val="00F252DE"/>
    <w:rsid w:val="00F36B5B"/>
    <w:rsid w:val="00F407B1"/>
    <w:rsid w:val="00F4252A"/>
    <w:rsid w:val="00F47DD4"/>
    <w:rsid w:val="00F66371"/>
    <w:rsid w:val="00F74F78"/>
    <w:rsid w:val="00F774A2"/>
    <w:rsid w:val="00F80F46"/>
    <w:rsid w:val="00F92885"/>
    <w:rsid w:val="00F93DCB"/>
    <w:rsid w:val="00F96DCF"/>
    <w:rsid w:val="00F97BE4"/>
    <w:rsid w:val="00FB06D2"/>
    <w:rsid w:val="00FB4F2B"/>
    <w:rsid w:val="00FD0475"/>
    <w:rsid w:val="00FD2360"/>
    <w:rsid w:val="00FD3A0D"/>
    <w:rsid w:val="00FD6FFB"/>
    <w:rsid w:val="00FE76AE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tBilgi">
    <w:name w:val="header"/>
    <w:basedOn w:val="Normal"/>
    <w:link w:val="s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table" w:styleId="TabloKlavuzu">
    <w:name w:val="Table Grid"/>
    <w:basedOn w:val="NormalTablo"/>
    <w:uiPriority w:val="39"/>
    <w:rsid w:val="00BD3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0F48D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F48D6"/>
    <w:rPr>
      <w:rFonts w:ascii="Segoe UI" w:eastAsia="Times New Roman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unhideWhenUsed/>
    <w:rsid w:val="006E7474"/>
    <w:rPr>
      <w:color w:val="0000FF" w:themeColor="hyperlink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6E7474"/>
    <w:rPr>
      <w:color w:val="800080" w:themeColor="followedHyperlink"/>
      <w:u w:val="single"/>
    </w:rPr>
  </w:style>
  <w:style w:type="paragraph" w:customStyle="1" w:styleId="ortabalkbold">
    <w:name w:val="ortabalkbold"/>
    <w:basedOn w:val="Normal"/>
    <w:rsid w:val="00D1427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tr-TR"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27F"/>
    <w:rPr>
      <w:rFonts w:ascii="Times New Roman" w:eastAsia="Times New Roman" w:hAnsi="Times New Roman" w:cs="Times New Roman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EE2ED0"/>
    <w:rPr>
      <w:color w:val="605E5C"/>
      <w:shd w:val="clear" w:color="auto" w:fill="E1DFDD"/>
    </w:rPr>
  </w:style>
  <w:style w:type="character" w:customStyle="1" w:styleId="grame">
    <w:name w:val="grame"/>
    <w:basedOn w:val="VarsaylanParagrafYazTipi"/>
    <w:rsid w:val="007A5FE2"/>
  </w:style>
  <w:style w:type="character" w:customStyle="1" w:styleId="spelle">
    <w:name w:val="spelle"/>
    <w:basedOn w:val="VarsaylanParagrafYazTipi"/>
    <w:rsid w:val="006E74DC"/>
  </w:style>
  <w:style w:type="character" w:styleId="zmlenmeyenBahsetme">
    <w:name w:val="Unresolved Mention"/>
    <w:basedOn w:val="VarsaylanParagrafYazTipi"/>
    <w:uiPriority w:val="99"/>
    <w:semiHidden/>
    <w:unhideWhenUsed/>
    <w:rsid w:val="00CB342D"/>
    <w:rPr>
      <w:color w:val="605E5C"/>
      <w:shd w:val="clear" w:color="auto" w:fill="E1DFDD"/>
    </w:rPr>
  </w:style>
  <w:style w:type="character" w:styleId="Gl">
    <w:name w:val="Strong"/>
    <w:basedOn w:val="VarsaylanParagrafYazTipi"/>
    <w:uiPriority w:val="22"/>
    <w:qFormat/>
    <w:rsid w:val="001771C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F6B56-A440-466D-9411-F4FE2A120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151</Words>
  <Characters>1131</Characters>
  <Application>Microsoft Office Word</Application>
  <DocSecurity>0</DocSecurity>
  <Lines>37</Lines>
  <Paragraphs>12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MURAT YILMAZ</dc:creator>
  <cp:lastModifiedBy>Melih YILMAZ - BLN</cp:lastModifiedBy>
  <cp:revision>77</cp:revision>
  <cp:lastPrinted>2025-07-29T10:32:00Z</cp:lastPrinted>
  <dcterms:created xsi:type="dcterms:W3CDTF">2026-06-17T13:38:00Z</dcterms:created>
  <dcterms:modified xsi:type="dcterms:W3CDTF">2026-07-17T06:07:00Z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