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52CC416" w14:textId="77777777" w:rsidR="003845B3" w:rsidRDefault="003845B3" w:rsidP="003845B3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2026/235</w:t>
      </w:r>
    </w:p>
    <w:p w14:paraId="116B4621" w14:textId="77777777" w:rsidR="003845B3" w:rsidRPr="00A6716D" w:rsidRDefault="003845B3" w:rsidP="003845B3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17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5B6E1410" w14:textId="77777777" w:rsidR="003845B3" w:rsidRDefault="003845B3" w:rsidP="003845B3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9048CDF" w14:textId="77777777" w:rsidR="003845B3" w:rsidRDefault="003845B3" w:rsidP="003845B3">
      <w:pPr>
        <w:rPr>
          <w:rFonts w:asciiTheme="minorHAnsi" w:hAnsiTheme="minorHAnsi" w:cstheme="minorHAnsi"/>
          <w:bCs/>
          <w:sz w:val="28"/>
          <w:szCs w:val="28"/>
        </w:rPr>
      </w:pPr>
    </w:p>
    <w:p w14:paraId="2E9CFF6F" w14:textId="77777777" w:rsidR="003845B3" w:rsidRDefault="003845B3" w:rsidP="003845B3">
      <w:pPr>
        <w:rPr>
          <w:rFonts w:asciiTheme="minorHAnsi" w:hAnsiTheme="minorHAnsi" w:cstheme="minorHAnsi"/>
          <w:bCs/>
          <w:sz w:val="28"/>
          <w:szCs w:val="28"/>
        </w:rPr>
      </w:pPr>
    </w:p>
    <w:p w14:paraId="5800168C" w14:textId="77777777" w:rsidR="003845B3" w:rsidRDefault="003845B3" w:rsidP="003845B3">
      <w:pPr>
        <w:rPr>
          <w:rFonts w:asciiTheme="minorHAnsi" w:hAnsiTheme="minorHAnsi" w:cstheme="minorHAnsi"/>
          <w:bCs/>
          <w:sz w:val="28"/>
          <w:szCs w:val="28"/>
        </w:rPr>
      </w:pPr>
    </w:p>
    <w:p w14:paraId="166DCECE" w14:textId="77777777" w:rsidR="003845B3" w:rsidRPr="009E4176" w:rsidRDefault="003845B3" w:rsidP="003845B3">
      <w:pPr>
        <w:pStyle w:val="ortabalkbold"/>
        <w:spacing w:before="0" w:beforeAutospacing="0" w:after="113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RADYOLU KULAKLIK CİNSİ EŞYANIN TRT BANDOLÜNE TABİ OLMASI</w:t>
      </w:r>
    </w:p>
    <w:p w14:paraId="0DA3756D" w14:textId="77777777" w:rsidR="003845B3" w:rsidRDefault="003845B3" w:rsidP="003845B3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  <w:r>
        <w:rPr>
          <w:rStyle w:val="grame"/>
          <w:rFonts w:asciiTheme="minorHAnsi" w:hAnsiTheme="minorHAnsi" w:cstheme="minorHAnsi"/>
          <w:color w:val="000000"/>
        </w:rPr>
        <w:tab/>
      </w:r>
    </w:p>
    <w:p w14:paraId="52DCA01A" w14:textId="77777777" w:rsidR="003845B3" w:rsidRDefault="003845B3" w:rsidP="003845B3">
      <w:pPr>
        <w:pStyle w:val="ortabalkbold"/>
        <w:spacing w:before="0" w:beforeAutospacing="0" w:after="0" w:afterAutospacing="0" w:line="240" w:lineRule="atLeast"/>
        <w:jc w:val="both"/>
        <w:rPr>
          <w:rStyle w:val="spelle"/>
          <w:rFonts w:asciiTheme="minorHAnsi" w:hAnsiTheme="minorHAnsi" w:cstheme="minorHAnsi"/>
          <w:color w:val="000000"/>
        </w:rPr>
      </w:pPr>
      <w:r>
        <w:rPr>
          <w:rStyle w:val="spelle"/>
          <w:rFonts w:asciiTheme="minorHAnsi" w:hAnsiTheme="minorHAnsi" w:cstheme="minorHAnsi"/>
          <w:color w:val="000000"/>
        </w:rPr>
        <w:t xml:space="preserve">Gümrükler Genel Müdürlüğünün TRT Genel Müdürlüğü ile yaptığı yazışma çerçevesinde; </w:t>
      </w:r>
      <w:r w:rsidRPr="005F5F47">
        <w:rPr>
          <w:rStyle w:val="spelle"/>
          <w:rFonts w:asciiTheme="minorHAnsi" w:hAnsiTheme="minorHAnsi" w:cstheme="minorHAnsi"/>
          <w:b/>
          <w:color w:val="000000"/>
        </w:rPr>
        <w:t>8518.30.00.00.90.00</w:t>
      </w:r>
      <w:r>
        <w:rPr>
          <w:rStyle w:val="spelle"/>
          <w:rFonts w:asciiTheme="minorHAnsi" w:hAnsiTheme="minorHAnsi" w:cstheme="minorHAnsi"/>
          <w:color w:val="000000"/>
        </w:rPr>
        <w:t xml:space="preserve"> GTİP tabi “</w:t>
      </w:r>
      <w:r w:rsidRPr="005F5F47">
        <w:rPr>
          <w:rStyle w:val="spelle"/>
          <w:rFonts w:asciiTheme="minorHAnsi" w:hAnsiTheme="minorHAnsi" w:cstheme="minorHAnsi"/>
          <w:b/>
          <w:color w:val="000000"/>
        </w:rPr>
        <w:t>radyolu kulaklık</w:t>
      </w:r>
      <w:r>
        <w:rPr>
          <w:rStyle w:val="spelle"/>
          <w:rFonts w:asciiTheme="minorHAnsi" w:hAnsiTheme="minorHAnsi" w:cstheme="minorHAnsi"/>
          <w:color w:val="000000"/>
        </w:rPr>
        <w:t>” cinsi eşyanın Bandrole Tabi Cihazlar ve Bandrol Oranları Listesi” nin 9 numaralı “</w:t>
      </w:r>
      <w:r w:rsidRPr="005F5F47">
        <w:rPr>
          <w:rStyle w:val="spelle"/>
          <w:rFonts w:asciiTheme="minorHAnsi" w:hAnsiTheme="minorHAnsi" w:cstheme="minorHAnsi"/>
          <w:b/>
          <w:color w:val="000000"/>
        </w:rPr>
        <w:t>Diğer Cihazlar</w:t>
      </w:r>
      <w:r>
        <w:rPr>
          <w:rStyle w:val="spelle"/>
          <w:rFonts w:asciiTheme="minorHAnsi" w:hAnsiTheme="minorHAnsi" w:cstheme="minorHAnsi"/>
          <w:color w:val="000000"/>
        </w:rPr>
        <w:t xml:space="preserve">” kategorisinde değerlendirilerek </w:t>
      </w:r>
      <w:proofErr w:type="gramStart"/>
      <w:r w:rsidRPr="005F5F47">
        <w:rPr>
          <w:rStyle w:val="spelle"/>
          <w:rFonts w:asciiTheme="minorHAnsi" w:hAnsiTheme="minorHAnsi" w:cstheme="minorHAnsi"/>
          <w:b/>
          <w:color w:val="000000"/>
        </w:rPr>
        <w:t>% 14</w:t>
      </w:r>
      <w:proofErr w:type="gramEnd"/>
      <w:r>
        <w:rPr>
          <w:rStyle w:val="spelle"/>
          <w:rFonts w:asciiTheme="minorHAnsi" w:hAnsiTheme="minorHAnsi" w:cstheme="minorHAnsi"/>
          <w:color w:val="000000"/>
        </w:rPr>
        <w:t xml:space="preserve"> oranın TRT bandrolüne tabi olduğunun bildirildiği görülmektedir. </w:t>
      </w:r>
    </w:p>
    <w:p w14:paraId="74F6E68D" w14:textId="77777777" w:rsidR="003845B3" w:rsidRPr="007E35F3" w:rsidRDefault="003845B3" w:rsidP="003845B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79C3982" w14:textId="3EF798A6" w:rsidR="00D1427F" w:rsidRPr="00B04475" w:rsidRDefault="003845B3" w:rsidP="003845B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Gümrükler Genel Müdürlüğünün 19.06.2026 günlü 123210867 sayılı yazısı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bookmarkStart w:id="0" w:name="_MON_1845817583"/>
    <w:bookmarkEnd w:id="0"/>
    <w:p w14:paraId="349B04CA" w14:textId="04A150B8" w:rsidR="00441867" w:rsidRPr="003845B3" w:rsidRDefault="003845B3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>
        <w:rPr>
          <w:rFonts w:asciiTheme="minorHAnsi" w:hAnsiTheme="minorHAnsi" w:cstheme="minorHAnsi"/>
          <w:sz w:val="24"/>
          <w:szCs w:val="24"/>
        </w:rPr>
        <w:object w:dxaOrig="1533" w:dyaOrig="995" w14:anchorId="20C36F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8" o:title=""/>
          </v:shape>
          <o:OLEObject Type="Embed" ProgID="Word.Document.12" ShapeID="_x0000_i1025" DrawAspect="Icon" ObjectID="_1846142680" r:id="rId9">
            <o:FieldCodes>\s</o:FieldCodes>
          </o:OLEObject>
        </w:object>
      </w: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2E41F" w14:textId="77777777" w:rsidR="00DB72B8" w:rsidRDefault="00DB72B8" w:rsidP="00432733">
      <w:r>
        <w:separator/>
      </w:r>
    </w:p>
  </w:endnote>
  <w:endnote w:type="continuationSeparator" w:id="0">
    <w:p w14:paraId="78D3EB90" w14:textId="77777777" w:rsidR="00DB72B8" w:rsidRDefault="00DB72B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CC04" w14:textId="77777777" w:rsidR="00DB72B8" w:rsidRDefault="00DB72B8" w:rsidP="00432733">
      <w:r>
        <w:separator/>
      </w:r>
    </w:p>
  </w:footnote>
  <w:footnote w:type="continuationSeparator" w:id="0">
    <w:p w14:paraId="2FB07F55" w14:textId="77777777" w:rsidR="00DB72B8" w:rsidRDefault="00DB72B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7260"/>
    <w:rsid w:val="00AA03F8"/>
    <w:rsid w:val="00AA44C6"/>
    <w:rsid w:val="00AA7994"/>
    <w:rsid w:val="00AB29F2"/>
    <w:rsid w:val="00AC2CEB"/>
    <w:rsid w:val="00AD2162"/>
    <w:rsid w:val="00AE6C97"/>
    <w:rsid w:val="00AF09D6"/>
    <w:rsid w:val="00AF2E94"/>
    <w:rsid w:val="00AF71C4"/>
    <w:rsid w:val="00AF786B"/>
    <w:rsid w:val="00B02A92"/>
    <w:rsid w:val="00B044EF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83837"/>
    <w:rsid w:val="00BA02AD"/>
    <w:rsid w:val="00BA4E80"/>
    <w:rsid w:val="00BB0B31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36B5B"/>
    <w:rsid w:val="00F407B1"/>
    <w:rsid w:val="00F4252A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79</cp:revision>
  <cp:lastPrinted>2025-07-29T10:32:00Z</cp:lastPrinted>
  <dcterms:created xsi:type="dcterms:W3CDTF">2026-06-17T13:38:00Z</dcterms:created>
  <dcterms:modified xsi:type="dcterms:W3CDTF">2026-07-21T09:38:00Z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