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6A458ACF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E16D4">
        <w:rPr>
          <w:rFonts w:asciiTheme="minorHAnsi" w:hAnsiTheme="minorHAnsi" w:cstheme="minorHAnsi"/>
          <w:b/>
          <w:bCs/>
          <w:sz w:val="28"/>
          <w:szCs w:val="36"/>
        </w:rPr>
        <w:t>83</w:t>
      </w:r>
    </w:p>
    <w:p w14:paraId="76F4B3DE" w14:textId="69CECA27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E16D4">
        <w:rPr>
          <w:rFonts w:asciiTheme="minorHAnsi" w:hAnsiTheme="minorHAnsi" w:cstheme="minorHAnsi"/>
          <w:bCs/>
          <w:sz w:val="28"/>
          <w:szCs w:val="28"/>
        </w:rPr>
        <w:t>19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005DA960" w14:textId="0888223B" w:rsidR="000673B9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E16D4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4ACF2F52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A5ADE7B" w14:textId="77777777" w:rsidR="000E16D4" w:rsidRPr="000E16D4" w:rsidRDefault="000E16D4" w:rsidP="000E16D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0E16D4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3B16054D" w14:textId="77777777" w:rsidR="000E16D4" w:rsidRPr="000E16D4" w:rsidRDefault="000E16D4" w:rsidP="000E16D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0E16D4">
        <w:rPr>
          <w:rFonts w:asciiTheme="minorHAnsi" w:hAnsiTheme="minorHAnsi" w:cstheme="minorHAnsi"/>
          <w:b/>
          <w:bCs/>
          <w:color w:val="000000"/>
        </w:rPr>
        <w:t>(TEBLİĞ NO: 2026/7)</w:t>
      </w:r>
    </w:p>
    <w:p w14:paraId="6885838B" w14:textId="7425D49F" w:rsidR="00B43740" w:rsidRPr="008D2212" w:rsidRDefault="00B43740" w:rsidP="00B6111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26A7C69" w14:textId="1F47F130" w:rsidR="001C5AAA" w:rsidRPr="000E16D4" w:rsidRDefault="000E16D4" w:rsidP="000E16D4">
      <w:pPr>
        <w:tabs>
          <w:tab w:val="left" w:pos="3491"/>
        </w:tabs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0E16D4">
        <w:rPr>
          <w:b/>
          <w:color w:val="000000"/>
          <w:sz w:val="24"/>
          <w:szCs w:val="24"/>
        </w:rPr>
        <w:t>Çin Halk Cumhuriyeti</w:t>
      </w:r>
      <w:r w:rsidRPr="000E16D4">
        <w:rPr>
          <w:color w:val="000000"/>
          <w:sz w:val="24"/>
          <w:szCs w:val="24"/>
        </w:rPr>
        <w:t xml:space="preserve"> menşeli </w:t>
      </w:r>
      <w:r w:rsidRPr="000E16D4">
        <w:rPr>
          <w:b/>
          <w:color w:val="000000"/>
          <w:sz w:val="24"/>
          <w:szCs w:val="24"/>
        </w:rPr>
        <w:t>8208.30.00.00.00</w:t>
      </w:r>
      <w:r w:rsidRPr="000E16D4">
        <w:rPr>
          <w:color w:val="000000"/>
          <w:sz w:val="24"/>
          <w:szCs w:val="24"/>
        </w:rPr>
        <w:t xml:space="preserve"> gümrük tarife istatistik pozisyonu altında sınıflandırılan “</w:t>
      </w:r>
      <w:r w:rsidRPr="000E16D4">
        <w:rPr>
          <w:b/>
          <w:color w:val="000000"/>
          <w:sz w:val="24"/>
          <w:szCs w:val="24"/>
        </w:rPr>
        <w:t>yalnız </w:t>
      </w:r>
      <w:r w:rsidRPr="000E16D4">
        <w:rPr>
          <w:rStyle w:val="grame"/>
          <w:b/>
          <w:color w:val="000000"/>
          <w:sz w:val="24"/>
          <w:szCs w:val="24"/>
        </w:rPr>
        <w:t>8509.40</w:t>
      </w:r>
      <w:r w:rsidRPr="000E16D4">
        <w:rPr>
          <w:b/>
          <w:color w:val="000000"/>
          <w:sz w:val="24"/>
          <w:szCs w:val="24"/>
        </w:rPr>
        <w:t> gümrük tarife pozisyonlu, gıda maddelerini öğütücülere, karıştırıcılara ve meyve veya sebze preslerine mahsus bıçak ve kesici ağızlar</w:t>
      </w:r>
      <w:r w:rsidRPr="000E16D4">
        <w:rPr>
          <w:color w:val="000000"/>
          <w:sz w:val="24"/>
          <w:szCs w:val="24"/>
        </w:rPr>
        <w:t xml:space="preserve">” ithalatına yönelik yürürlükte bulunan </w:t>
      </w:r>
      <w:r>
        <w:rPr>
          <w:color w:val="000000"/>
          <w:sz w:val="24"/>
          <w:szCs w:val="24"/>
        </w:rPr>
        <w:t xml:space="preserve">anti damping uygulamasının devamına ilişkin </w:t>
      </w:r>
      <w:r w:rsidRPr="000E16D4">
        <w:rPr>
          <w:b/>
          <w:color w:val="000000"/>
          <w:sz w:val="24"/>
          <w:szCs w:val="24"/>
        </w:rPr>
        <w:t>nihai gözden geçirme soruşturması</w:t>
      </w:r>
      <w:r>
        <w:rPr>
          <w:color w:val="000000"/>
          <w:sz w:val="24"/>
          <w:szCs w:val="24"/>
        </w:rPr>
        <w:t xml:space="preserve"> açılmasına karar verildiği, bu arada 2021/8 sayılı Tebliğin uygulamasına nihai </w:t>
      </w:r>
      <w:bookmarkStart w:id="0" w:name="_GoBack"/>
      <w:bookmarkEnd w:id="0"/>
      <w:r>
        <w:rPr>
          <w:color w:val="000000"/>
          <w:sz w:val="24"/>
          <w:szCs w:val="24"/>
        </w:rPr>
        <w:t xml:space="preserve">karara kadar devam edeceği görülmüştür. </w:t>
      </w:r>
      <w:r w:rsidRPr="000E16D4">
        <w:rPr>
          <w:color w:val="000000"/>
          <w:sz w:val="24"/>
          <w:szCs w:val="24"/>
        </w:rPr>
        <w:t xml:space="preserve"> </w:t>
      </w:r>
    </w:p>
    <w:p w14:paraId="5FDB58A9" w14:textId="77777777" w:rsidR="00B61116" w:rsidRPr="001C5AAA" w:rsidRDefault="00B61116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307DE784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0E16D4">
        <w:rPr>
          <w:rFonts w:asciiTheme="minorHAnsi" w:hAnsiTheme="minorHAnsi" w:cstheme="minorHAnsi"/>
          <w:sz w:val="24"/>
          <w:szCs w:val="24"/>
          <w:lang w:eastAsia="tr-TR"/>
        </w:rPr>
        <w:t xml:space="preserve">resmi gazete </w:t>
      </w:r>
      <w:r w:rsidR="00571B19">
        <w:rPr>
          <w:rFonts w:asciiTheme="minorHAnsi" w:hAnsiTheme="minorHAnsi" w:cstheme="minorHAnsi"/>
          <w:sz w:val="24"/>
          <w:szCs w:val="24"/>
          <w:lang w:eastAsia="tr-TR"/>
        </w:rPr>
        <w:t xml:space="preserve">linki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aşağıda olup,  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4B552A3D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D424326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216CC3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D3F0822" w14:textId="5DE2413F" w:rsidR="00661F6F" w:rsidRDefault="000E16D4" w:rsidP="000E16D4">
      <w:pPr>
        <w:widowControl w:val="0"/>
        <w:autoSpaceDE w:val="0"/>
        <w:autoSpaceDN w:val="0"/>
        <w:ind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hyperlink r:id="rId8" w:history="1">
        <w:r w:rsidRPr="000E16D4">
          <w:rPr>
            <w:rStyle w:val="Kpr"/>
          </w:rPr>
          <w:t>https://www.resmigazete.gov.tr/eskiler/2026/03/20260319-4.htm</w:t>
        </w:r>
      </w:hyperlink>
    </w:p>
    <w:p w14:paraId="7627F82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66827D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4CC5E8F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F54617F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32D454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5AC70C8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21398F0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83111E1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87B4C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A2E766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3804367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AA689E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59E372AE" w:rsidR="00A552EB" w:rsidRDefault="00A552EB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9FEB95" w14:textId="77777777" w:rsidR="00A10397" w:rsidRDefault="00A10397" w:rsidP="00432733">
      <w:r>
        <w:separator/>
      </w:r>
    </w:p>
  </w:endnote>
  <w:endnote w:type="continuationSeparator" w:id="0">
    <w:p w14:paraId="77491F35" w14:textId="77777777" w:rsidR="00A10397" w:rsidRDefault="00A10397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85C23A" w14:textId="77777777" w:rsidR="00A10397" w:rsidRDefault="00A10397" w:rsidP="00432733">
      <w:r>
        <w:separator/>
      </w:r>
    </w:p>
  </w:footnote>
  <w:footnote w:type="continuationSeparator" w:id="0">
    <w:p w14:paraId="247BBC46" w14:textId="77777777" w:rsidR="00A10397" w:rsidRDefault="00A10397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A10397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10397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A10397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3/20260319-4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E056C08-BE1C-46A5-BECF-617F7608AB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5222</TotalTime>
  <Pages>1</Pages>
  <Words>151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1206</cp:revision>
  <dcterms:created xsi:type="dcterms:W3CDTF">2023-12-30T17:34:00Z</dcterms:created>
  <dcterms:modified xsi:type="dcterms:W3CDTF">2026-03-19T06:31:00Z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