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7415FC99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F0FF7">
        <w:rPr>
          <w:rFonts w:asciiTheme="minorHAnsi" w:hAnsiTheme="minorHAnsi" w:cstheme="minorHAnsi"/>
          <w:b/>
          <w:bCs/>
          <w:sz w:val="28"/>
          <w:szCs w:val="36"/>
        </w:rPr>
        <w:t>58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16DFD50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7562B">
        <w:rPr>
          <w:rFonts w:asciiTheme="minorHAnsi" w:hAnsiTheme="minorHAnsi" w:cstheme="minorHAnsi"/>
          <w:bCs/>
          <w:sz w:val="28"/>
          <w:szCs w:val="28"/>
        </w:rPr>
        <w:t>26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1340F833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F0FF7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1835F15" w14:textId="64B73CB9" w:rsidR="00307B67" w:rsidRPr="004B4A9C" w:rsidRDefault="005F0FF7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01.ARALIK.2025 ÖNCESİNDE IRAK’A GERÇEKLEŞTİRİLEN İHRACATLAR  </w:t>
      </w:r>
    </w:p>
    <w:p w14:paraId="12369C19" w14:textId="77777777" w:rsidR="005429E9" w:rsidRDefault="005429E9" w:rsidP="000E4CCA">
      <w:pPr>
        <w:pStyle w:val="ortabalkbold"/>
        <w:tabs>
          <w:tab w:val="left" w:pos="349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3189E583" w14:textId="3767F5BB" w:rsidR="005429E9" w:rsidRDefault="005F0FF7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Irak Merkezi Hükümeti (</w:t>
      </w:r>
      <w:r w:rsidRPr="005F0FF7">
        <w:rPr>
          <w:rFonts w:asciiTheme="minorHAnsi" w:hAnsiTheme="minorHAnsi" w:cstheme="minorHAnsi"/>
          <w:b/>
        </w:rPr>
        <w:t>IMH</w:t>
      </w:r>
      <w:r>
        <w:rPr>
          <w:rFonts w:asciiTheme="minorHAnsi" w:hAnsiTheme="minorHAnsi" w:cstheme="minorHAnsi"/>
        </w:rPr>
        <w:t xml:space="preserve">) </w:t>
      </w:r>
      <w:r w:rsidRPr="005F0FF7">
        <w:rPr>
          <w:rFonts w:asciiTheme="minorHAnsi" w:hAnsiTheme="minorHAnsi" w:cstheme="minorHAnsi"/>
          <w:b/>
        </w:rPr>
        <w:t>01.12.2025</w:t>
      </w:r>
      <w:r>
        <w:rPr>
          <w:rFonts w:asciiTheme="minorHAnsi" w:hAnsiTheme="minorHAnsi" w:cstheme="minorHAnsi"/>
        </w:rPr>
        <w:t xml:space="preserve"> tarihinden itibaren </w:t>
      </w:r>
      <w:r w:rsidRPr="005F0FF7">
        <w:rPr>
          <w:rFonts w:asciiTheme="minorHAnsi" w:hAnsiTheme="minorHAnsi" w:cstheme="minorHAnsi"/>
          <w:b/>
        </w:rPr>
        <w:t>ASYCUDA</w:t>
      </w:r>
      <w:r>
        <w:rPr>
          <w:rFonts w:asciiTheme="minorHAnsi" w:hAnsiTheme="minorHAnsi" w:cstheme="minorHAnsi"/>
        </w:rPr>
        <w:t xml:space="preserve"> gümrük otomasyon sistemine geçmiş olup, dış ticaret ödemeleri “</w:t>
      </w:r>
      <w:proofErr w:type="spellStart"/>
      <w:r w:rsidRPr="005F0FF7">
        <w:rPr>
          <w:rFonts w:asciiTheme="minorHAnsi" w:hAnsiTheme="minorHAnsi" w:cstheme="minorHAnsi"/>
          <w:b/>
        </w:rPr>
        <w:t>pre-declaration</w:t>
      </w:r>
      <w:proofErr w:type="spellEnd"/>
      <w:r>
        <w:rPr>
          <w:rFonts w:asciiTheme="minorHAnsi" w:hAnsiTheme="minorHAnsi" w:cstheme="minorHAnsi"/>
        </w:rPr>
        <w:t xml:space="preserve">” formuna bağlanmıştır. Irak Kürdistan Bölgesel Yönetimi (IKBY) ise bu sisteme henüz geçmediğinden sorunlar yaşanmaktadır. Bu sorunların en önemlisi de, </w:t>
      </w:r>
      <w:r w:rsidRPr="005F0FF7">
        <w:rPr>
          <w:rFonts w:asciiTheme="minorHAnsi" w:hAnsiTheme="minorHAnsi" w:cstheme="minorHAnsi"/>
          <w:b/>
        </w:rPr>
        <w:t>01.12.2025 tarihinden önce</w:t>
      </w:r>
      <w:r>
        <w:rPr>
          <w:rFonts w:asciiTheme="minorHAnsi" w:hAnsiTheme="minorHAnsi" w:cstheme="minorHAnsi"/>
        </w:rPr>
        <w:t xml:space="preserve"> ihraç edilerek İbrahim Halil Sınır Kapısından giriş yapan ancak ödemesi yeni mevzuata takılan işlemler için IKBY Gümrükler Genel Müdürlüğü tarafından yayınl</w:t>
      </w:r>
      <w:r w:rsidR="00302131">
        <w:rPr>
          <w:rFonts w:asciiTheme="minorHAnsi" w:hAnsiTheme="minorHAnsi" w:cstheme="minorHAnsi"/>
        </w:rPr>
        <w:t>anan bir prosedür yayınl</w:t>
      </w:r>
      <w:bookmarkStart w:id="0" w:name="_GoBack"/>
      <w:bookmarkEnd w:id="0"/>
      <w:r>
        <w:rPr>
          <w:rFonts w:asciiTheme="minorHAnsi" w:hAnsiTheme="minorHAnsi" w:cstheme="minorHAnsi"/>
        </w:rPr>
        <w:t xml:space="preserve">anmış olup, ödemelerin alınabilmesi aşama </w:t>
      </w:r>
      <w:proofErr w:type="spellStart"/>
      <w:r>
        <w:rPr>
          <w:rFonts w:asciiTheme="minorHAnsi" w:hAnsiTheme="minorHAnsi" w:cstheme="minorHAnsi"/>
        </w:rPr>
        <w:t>aşama</w:t>
      </w:r>
      <w:proofErr w:type="spellEnd"/>
      <w:r>
        <w:rPr>
          <w:rFonts w:asciiTheme="minorHAnsi" w:hAnsiTheme="minorHAnsi" w:cstheme="minorHAnsi"/>
        </w:rPr>
        <w:t xml:space="preserve"> aktarılmıştır. Bunun için ithalatçı firmanın </w:t>
      </w:r>
      <w:r w:rsidRPr="00302131">
        <w:rPr>
          <w:rFonts w:asciiTheme="minorHAnsi" w:hAnsiTheme="minorHAnsi" w:cstheme="minorHAnsi"/>
          <w:b/>
        </w:rPr>
        <w:t>Halil İbrahi</w:t>
      </w:r>
      <w:r w:rsidR="00302131" w:rsidRPr="00302131">
        <w:rPr>
          <w:rFonts w:asciiTheme="minorHAnsi" w:hAnsiTheme="minorHAnsi" w:cstheme="minorHAnsi"/>
          <w:b/>
        </w:rPr>
        <w:t>m</w:t>
      </w:r>
      <w:r w:rsidRPr="00302131">
        <w:rPr>
          <w:rFonts w:asciiTheme="minorHAnsi" w:hAnsiTheme="minorHAnsi" w:cstheme="minorHAnsi"/>
          <w:b/>
        </w:rPr>
        <w:t xml:space="preserve"> Gümrük İdaresine dilekçe ile başvurması</w:t>
      </w:r>
      <w:r>
        <w:rPr>
          <w:rFonts w:asciiTheme="minorHAnsi" w:hAnsiTheme="minorHAnsi" w:cstheme="minorHAnsi"/>
        </w:rPr>
        <w:t xml:space="preserve">, dilekçenin </w:t>
      </w:r>
      <w:r w:rsidRPr="00302131">
        <w:rPr>
          <w:rFonts w:asciiTheme="minorHAnsi" w:hAnsiTheme="minorHAnsi" w:cstheme="minorHAnsi"/>
          <w:b/>
        </w:rPr>
        <w:t xml:space="preserve">IKBY </w:t>
      </w:r>
      <w:r>
        <w:rPr>
          <w:rFonts w:asciiTheme="minorHAnsi" w:hAnsiTheme="minorHAnsi" w:cstheme="minorHAnsi"/>
        </w:rPr>
        <w:t>Gümrükler Genel Müdürlüğüne (</w:t>
      </w:r>
      <w:r w:rsidRPr="00302131">
        <w:rPr>
          <w:rFonts w:asciiTheme="minorHAnsi" w:hAnsiTheme="minorHAnsi" w:cstheme="minorHAnsi"/>
          <w:b/>
        </w:rPr>
        <w:t>Erbil</w:t>
      </w:r>
      <w:r>
        <w:rPr>
          <w:rFonts w:asciiTheme="minorHAnsi" w:hAnsiTheme="minorHAnsi" w:cstheme="minorHAnsi"/>
        </w:rPr>
        <w:t xml:space="preserve">), oradan hazırlanacak yazının </w:t>
      </w:r>
      <w:r w:rsidRPr="00302131">
        <w:rPr>
          <w:rFonts w:asciiTheme="minorHAnsi" w:hAnsiTheme="minorHAnsi" w:cstheme="minorHAnsi"/>
          <w:b/>
        </w:rPr>
        <w:t>IK</w:t>
      </w:r>
      <w:r w:rsidR="00302131" w:rsidRPr="00302131">
        <w:rPr>
          <w:rFonts w:asciiTheme="minorHAnsi" w:hAnsiTheme="minorHAnsi" w:cstheme="minorHAnsi"/>
          <w:b/>
        </w:rPr>
        <w:t xml:space="preserve">BY </w:t>
      </w:r>
      <w:r w:rsidR="00302131">
        <w:rPr>
          <w:rFonts w:asciiTheme="minorHAnsi" w:hAnsiTheme="minorHAnsi" w:cstheme="minorHAnsi"/>
        </w:rPr>
        <w:t>Bağdat Tem</w:t>
      </w:r>
      <w:r>
        <w:rPr>
          <w:rFonts w:asciiTheme="minorHAnsi" w:hAnsiTheme="minorHAnsi" w:cstheme="minorHAnsi"/>
        </w:rPr>
        <w:t xml:space="preserve">silciliği marifetiyle de </w:t>
      </w:r>
      <w:r w:rsidRPr="00302131">
        <w:rPr>
          <w:rFonts w:asciiTheme="minorHAnsi" w:hAnsiTheme="minorHAnsi" w:cstheme="minorHAnsi"/>
          <w:b/>
        </w:rPr>
        <w:t>IMH</w:t>
      </w:r>
      <w:r w:rsidRPr="00302131">
        <w:rPr>
          <w:rFonts w:asciiTheme="minorHAnsi" w:hAnsiTheme="minorHAnsi" w:cstheme="minorHAnsi"/>
        </w:rPr>
        <w:t xml:space="preserve">’ </w:t>
      </w:r>
      <w:proofErr w:type="spellStart"/>
      <w:r>
        <w:rPr>
          <w:rFonts w:asciiTheme="minorHAnsi" w:hAnsiTheme="minorHAnsi" w:cstheme="minorHAnsi"/>
        </w:rPr>
        <w:t>nin</w:t>
      </w:r>
      <w:proofErr w:type="spellEnd"/>
      <w:r>
        <w:rPr>
          <w:rFonts w:asciiTheme="minorHAnsi" w:hAnsiTheme="minorHAnsi" w:cstheme="minorHAnsi"/>
        </w:rPr>
        <w:t xml:space="preserve"> Gümrükler Genel Müdürlüğüne gelecek, buradan da </w:t>
      </w:r>
      <w:r w:rsidRPr="00302131">
        <w:rPr>
          <w:rFonts w:asciiTheme="minorHAnsi" w:hAnsiTheme="minorHAnsi" w:cstheme="minorHAnsi"/>
          <w:b/>
        </w:rPr>
        <w:t>Irak Merkez Bankasında</w:t>
      </w:r>
      <w:r>
        <w:rPr>
          <w:rFonts w:asciiTheme="minorHAnsi" w:hAnsiTheme="minorHAnsi" w:cstheme="minorHAnsi"/>
        </w:rPr>
        <w:t xml:space="preserve"> süreç son bulacak ve ödeme transfer edilebilecektir.     </w:t>
      </w:r>
    </w:p>
    <w:p w14:paraId="0C0DFD9E" w14:textId="77777777" w:rsidR="005F0FF7" w:rsidRPr="0070102D" w:rsidRDefault="005F0FF7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764F44FB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5429E9">
        <w:rPr>
          <w:rFonts w:asciiTheme="minorHAnsi" w:hAnsiTheme="minorHAnsi" w:cstheme="minorHAnsi"/>
        </w:rPr>
        <w:t xml:space="preserve">Gümrükler Genel Müdürlüğünün </w:t>
      </w:r>
      <w:r w:rsidR="00307B67">
        <w:rPr>
          <w:rFonts w:asciiTheme="minorHAnsi" w:hAnsiTheme="minorHAnsi" w:cstheme="minorHAnsi"/>
          <w:b/>
        </w:rPr>
        <w:t>25</w:t>
      </w:r>
      <w:r w:rsidR="00A93E50">
        <w:rPr>
          <w:rFonts w:asciiTheme="minorHAnsi" w:hAnsiTheme="minorHAnsi" w:cstheme="minorHAnsi"/>
          <w:b/>
        </w:rPr>
        <w:t xml:space="preserve">.02.2026 günlü </w:t>
      </w:r>
      <w:proofErr w:type="gramStart"/>
      <w:r w:rsidR="00A93E50">
        <w:rPr>
          <w:rFonts w:asciiTheme="minorHAnsi" w:hAnsiTheme="minorHAnsi" w:cstheme="minorHAnsi"/>
          <w:b/>
        </w:rPr>
        <w:t>119</w:t>
      </w:r>
      <w:r w:rsidR="00302131">
        <w:rPr>
          <w:rFonts w:asciiTheme="minorHAnsi" w:hAnsiTheme="minorHAnsi" w:cstheme="minorHAnsi"/>
          <w:b/>
        </w:rPr>
        <w:t>394707</w:t>
      </w:r>
      <w:proofErr w:type="gramEnd"/>
      <w:r w:rsidR="005429E9">
        <w:rPr>
          <w:rFonts w:asciiTheme="minorHAnsi" w:hAnsiTheme="minorHAnsi" w:cstheme="minorHAnsi"/>
        </w:rPr>
        <w:t xml:space="preserve"> sayılı yazıları 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9F4E5E9" w14:textId="49E22F99" w:rsidR="001774CD" w:rsidRDefault="00302131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object w:dxaOrig="1524" w:dyaOrig="1018" w14:anchorId="597CA7D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Acrobat.Document.DC" ShapeID="_x0000_i1025" DrawAspect="Icon" ObjectID="_1833640585" r:id="rId9"/>
        </w:object>
      </w:r>
    </w:p>
    <w:p w14:paraId="4A57F9D3" w14:textId="5A1640E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BEF3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9115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2F3983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62323FE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287F9F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5B4C10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5D90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A7DFE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E9A747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671ACAC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09718723" w:rsidR="001774CD" w:rsidRDefault="001569F5" w:rsidP="00307B67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190877" w14:textId="77777777" w:rsidR="00F8598D" w:rsidRDefault="00F8598D" w:rsidP="00432733">
      <w:r>
        <w:separator/>
      </w:r>
    </w:p>
  </w:endnote>
  <w:endnote w:type="continuationSeparator" w:id="0">
    <w:p w14:paraId="2292EA22" w14:textId="77777777" w:rsidR="00F8598D" w:rsidRDefault="00F8598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6AD3B3" w14:textId="77777777" w:rsidR="00F8598D" w:rsidRDefault="00F8598D" w:rsidP="00432733">
      <w:r>
        <w:separator/>
      </w:r>
    </w:p>
  </w:footnote>
  <w:footnote w:type="continuationSeparator" w:id="0">
    <w:p w14:paraId="3D4D573E" w14:textId="77777777" w:rsidR="00F8598D" w:rsidRDefault="00F8598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8598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8598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8598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06C706C-EF70-4E0B-B657-F2F7D20ED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4997</TotalTime>
  <Pages>2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1170</cp:revision>
  <dcterms:created xsi:type="dcterms:W3CDTF">2023-12-30T17:34:00Z</dcterms:created>
  <dcterms:modified xsi:type="dcterms:W3CDTF">2026-02-26T16:50:00Z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