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0B6B2686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42124">
        <w:rPr>
          <w:rFonts w:asciiTheme="minorHAnsi" w:hAnsiTheme="minorHAnsi" w:cstheme="minorHAnsi"/>
          <w:b/>
          <w:bCs/>
          <w:sz w:val="28"/>
          <w:szCs w:val="36"/>
        </w:rPr>
        <w:t>240</w:t>
      </w:r>
    </w:p>
    <w:p w14:paraId="287E0BE0" w14:textId="1D88B7FB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442124">
        <w:rPr>
          <w:rFonts w:asciiTheme="minorHAnsi" w:hAnsiTheme="minorHAnsi" w:cstheme="minorHAnsi"/>
          <w:sz w:val="24"/>
          <w:szCs w:val="24"/>
        </w:rPr>
        <w:t>12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3D596EF3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184F88">
        <w:rPr>
          <w:rFonts w:asciiTheme="minorHAnsi" w:hAnsiTheme="minorHAnsi" w:cstheme="minorHAnsi"/>
          <w:bCs/>
          <w:sz w:val="24"/>
          <w:szCs w:val="24"/>
        </w:rPr>
        <w:t>İ</w:t>
      </w:r>
      <w:r w:rsidR="00F01FD1">
        <w:rPr>
          <w:rFonts w:asciiTheme="minorHAnsi" w:hAnsiTheme="minorHAnsi" w:cstheme="minorHAnsi"/>
          <w:bCs/>
          <w:sz w:val="24"/>
          <w:szCs w:val="24"/>
        </w:rPr>
        <w:t>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3E9246E2" w14:textId="77777777" w:rsidR="00442124" w:rsidRPr="00442124" w:rsidRDefault="00442124" w:rsidP="00442124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42124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0CB633BB" w14:textId="77777777" w:rsidR="00442124" w:rsidRPr="00442124" w:rsidRDefault="00442124" w:rsidP="00442124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42124">
        <w:rPr>
          <w:rFonts w:asciiTheme="minorHAnsi" w:hAnsiTheme="minorHAnsi" w:cstheme="minorHAnsi"/>
          <w:b/>
          <w:bCs/>
          <w:color w:val="000000"/>
        </w:rPr>
        <w:t>(TEBLİĞ NO: 2025/37)</w:t>
      </w:r>
    </w:p>
    <w:p w14:paraId="4A800CDD" w14:textId="77777777" w:rsidR="00626069" w:rsidRPr="00881A00" w:rsidRDefault="00626069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F18544E" w14:textId="16115941" w:rsidR="00442124" w:rsidRPr="00442124" w:rsidRDefault="00442124" w:rsidP="00662104">
      <w:pPr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 w:rsidRPr="00442124">
        <w:rPr>
          <w:b/>
          <w:color w:val="000000"/>
          <w:sz w:val="24"/>
          <w:szCs w:val="24"/>
        </w:rPr>
        <w:t>Çin Halk Cumhuriyeti, Çin </w:t>
      </w:r>
      <w:proofErr w:type="spellStart"/>
      <w:r w:rsidRPr="00442124">
        <w:rPr>
          <w:rStyle w:val="spelle"/>
          <w:b/>
          <w:color w:val="000000"/>
          <w:sz w:val="24"/>
          <w:szCs w:val="24"/>
        </w:rPr>
        <w:t>Tayvanı</w:t>
      </w:r>
      <w:proofErr w:type="spellEnd"/>
      <w:r w:rsidRPr="00442124">
        <w:rPr>
          <w:b/>
          <w:color w:val="000000"/>
          <w:sz w:val="24"/>
          <w:szCs w:val="24"/>
        </w:rPr>
        <w:t>, Hindistan Cumhuriyeti, Kore Cumhuriyeti, Rusya Federasyonu ve Tayland Krallığı</w:t>
      </w:r>
      <w:r w:rsidRPr="00442124">
        <w:rPr>
          <w:color w:val="000000"/>
          <w:sz w:val="24"/>
          <w:szCs w:val="24"/>
        </w:rPr>
        <w:t xml:space="preserve"> menşeli </w:t>
      </w:r>
      <w:r w:rsidRPr="00442124">
        <w:rPr>
          <w:b/>
          <w:color w:val="000000"/>
          <w:sz w:val="24"/>
          <w:szCs w:val="24"/>
        </w:rPr>
        <w:t>3903.19.00.00.00</w:t>
      </w:r>
      <w:r w:rsidRPr="00442124">
        <w:rPr>
          <w:color w:val="000000"/>
          <w:sz w:val="24"/>
          <w:szCs w:val="24"/>
        </w:rPr>
        <w:t xml:space="preserve"> ve </w:t>
      </w:r>
      <w:r w:rsidRPr="00442124">
        <w:rPr>
          <w:b/>
          <w:color w:val="000000"/>
          <w:sz w:val="24"/>
          <w:szCs w:val="24"/>
        </w:rPr>
        <w:t>3903.90.90.00.00</w:t>
      </w:r>
      <w:r w:rsidRPr="0044212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GTİP tabi</w:t>
      </w:r>
      <w:r w:rsidRPr="00442124">
        <w:rPr>
          <w:color w:val="000000"/>
          <w:sz w:val="24"/>
          <w:szCs w:val="24"/>
        </w:rPr>
        <w:t xml:space="preserve"> “diğerleri” eşya tanımlı </w:t>
      </w:r>
      <w:proofErr w:type="spellStart"/>
      <w:r w:rsidRPr="00442124">
        <w:rPr>
          <w:rStyle w:val="spelle"/>
          <w:b/>
          <w:color w:val="000000"/>
          <w:sz w:val="24"/>
          <w:szCs w:val="24"/>
        </w:rPr>
        <w:t>polistiren</w:t>
      </w:r>
      <w:proofErr w:type="spellEnd"/>
      <w:r w:rsidR="003E73BA">
        <w:rPr>
          <w:color w:val="000000"/>
          <w:sz w:val="24"/>
          <w:szCs w:val="24"/>
        </w:rPr>
        <w:t xml:space="preserve"> ürününe yönelik başlatılan </w:t>
      </w:r>
      <w:r w:rsidRPr="00442124">
        <w:rPr>
          <w:color w:val="000000"/>
          <w:sz w:val="24"/>
          <w:szCs w:val="24"/>
        </w:rPr>
        <w:t xml:space="preserve">soruşturmasının tamamlanması neticesinde </w:t>
      </w:r>
      <w:r w:rsidR="003E73BA">
        <w:rPr>
          <w:color w:val="000000"/>
          <w:sz w:val="24"/>
          <w:szCs w:val="24"/>
        </w:rPr>
        <w:t xml:space="preserve">anti damping vergisi kararı alınmıştır. </w:t>
      </w:r>
      <w:bookmarkStart w:id="0" w:name="_GoBack"/>
      <w:bookmarkEnd w:id="0"/>
    </w:p>
    <w:p w14:paraId="23BED0D7" w14:textId="1F162BF6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442124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309F2D8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1E4BDDCD" w:rsidR="00085D9C" w:rsidRPr="00413095" w:rsidRDefault="00442124" w:rsidP="00413095">
      <w:pPr>
        <w:rPr>
          <w:rFonts w:asciiTheme="minorHAnsi" w:hAnsiTheme="minorHAnsi" w:cstheme="minorHAnsi"/>
          <w:sz w:val="24"/>
          <w:szCs w:val="24"/>
        </w:rPr>
      </w:pPr>
      <w:hyperlink r:id="rId8" w:history="1">
        <w:r w:rsidRPr="00442124">
          <w:rPr>
            <w:rStyle w:val="Kpr"/>
          </w:rPr>
          <w:t>https://www.resmigazete.gov.tr/eskiler/2025/11/20251112-3.htm</w:t>
        </w:r>
      </w:hyperlink>
    </w:p>
    <w:sectPr w:rsidR="00085D9C" w:rsidRPr="00413095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E08444" w14:textId="77777777" w:rsidR="00DF5CD4" w:rsidRDefault="00DF5CD4" w:rsidP="00432733">
      <w:r>
        <w:separator/>
      </w:r>
    </w:p>
  </w:endnote>
  <w:endnote w:type="continuationSeparator" w:id="0">
    <w:p w14:paraId="0F2DC6DE" w14:textId="77777777" w:rsidR="00DF5CD4" w:rsidRDefault="00DF5CD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C4A7A8" w14:textId="77777777" w:rsidR="00DF5CD4" w:rsidRDefault="00DF5CD4" w:rsidP="00432733">
      <w:r>
        <w:separator/>
      </w:r>
    </w:p>
  </w:footnote>
  <w:footnote w:type="continuationSeparator" w:id="0">
    <w:p w14:paraId="3C186CCA" w14:textId="77777777" w:rsidR="00DF5CD4" w:rsidRDefault="00DF5CD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F5CD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5CD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F5CD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F28"/>
    <w:rsid w:val="0023131E"/>
    <w:rsid w:val="00231814"/>
    <w:rsid w:val="002329DA"/>
    <w:rsid w:val="00233222"/>
    <w:rsid w:val="002332B0"/>
    <w:rsid w:val="002335B6"/>
    <w:rsid w:val="00234554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1/20251112-3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BFDD6FC-33A8-474A-AF32-FD6E2918B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3491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838</cp:revision>
  <dcterms:created xsi:type="dcterms:W3CDTF">2023-12-30T17:34:00Z</dcterms:created>
  <dcterms:modified xsi:type="dcterms:W3CDTF">2025-11-12T06:50:00Z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